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7" w:rsidRPr="00A02B74" w:rsidRDefault="004E38A8" w:rsidP="00D535F7">
      <w:pPr>
        <w:shd w:val="clear" w:color="auto" w:fill="FFFFFF"/>
        <w:spacing w:before="1320" w:after="180" w:line="300" w:lineRule="atLeast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“L</w:t>
      </w:r>
      <w:r w:rsidR="0075485E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as cuotas son necesarias porque</w:t>
      </w:r>
      <w:r w:rsidR="001369FF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,</w:t>
      </w:r>
      <w:r w:rsidR="0075485E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aunque hombres y mujeres somos iguales</w:t>
      </w:r>
      <w:r w:rsidR="001369FF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,</w:t>
      </w:r>
      <w:bookmarkStart w:id="0" w:name="_GoBack"/>
      <w:bookmarkEnd w:id="0"/>
      <w:r w:rsidR="0075485E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partimos de situaciones claramente desiguales</w:t>
      </w:r>
      <w:r w:rsidR="00564062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”</w:t>
      </w:r>
    </w:p>
    <w:p w:rsidR="00D26F41" w:rsidRDefault="00765D18" w:rsidP="00D535F7">
      <w:pPr>
        <w:pBdr>
          <w:bottom w:val="single" w:sz="4" w:space="1" w:color="006265"/>
        </w:pBdr>
        <w:shd w:val="clear" w:color="auto" w:fill="FFFFFF"/>
        <w:spacing w:after="48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Cristina </w:t>
      </w:r>
      <w:proofErr w:type="spellStart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Gallach</w:t>
      </w:r>
      <w:proofErr w:type="spellEnd"/>
      <w:r w:rsidR="00E40DE2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y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Lina Gálvez</w:t>
      </w:r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protagonizan el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tercero</w:t>
      </w:r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de los</w:t>
      </w:r>
      <w:r w:rsidR="00E40DE2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</w:t>
      </w:r>
      <w:r w:rsidR="00CA42B1" w:rsidRPr="00007CA2">
        <w:rPr>
          <w:rFonts w:ascii="Helvetica" w:eastAsia="Times New Roman" w:hAnsi="Helvetica" w:cs="Helvetica"/>
          <w:bCs/>
          <w:i/>
          <w:color w:val="006265"/>
          <w:kern w:val="36"/>
          <w:sz w:val="32"/>
          <w:szCs w:val="32"/>
          <w:lang w:eastAsia="es-ES"/>
        </w:rPr>
        <w:t xml:space="preserve">5 Diálogos sobre Desigualdades y Democracia </w:t>
      </w:r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organizados por la Fundación </w:t>
      </w:r>
      <w:proofErr w:type="spellStart"/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Ernest</w:t>
      </w:r>
      <w:proofErr w:type="spellEnd"/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</w:t>
      </w:r>
      <w:proofErr w:type="spellStart"/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Lluch</w:t>
      </w:r>
      <w:proofErr w:type="spellEnd"/>
      <w:r w:rsidR="009D1D50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y el Ivie</w:t>
      </w:r>
      <w:r w:rsidR="00150B52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</w:t>
      </w:r>
      <w:r w:rsidR="00150B52" w:rsidRPr="004E38A8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en </w:t>
      </w:r>
      <w:proofErr w:type="spellStart"/>
      <w:r w:rsidR="00150B52" w:rsidRPr="004E38A8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València</w:t>
      </w:r>
      <w:proofErr w:type="spellEnd"/>
      <w:r w:rsidR="00150B52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.</w:t>
      </w:r>
    </w:p>
    <w:p w:rsidR="00A02B74" w:rsidRPr="00A02B74" w:rsidRDefault="00A02B74" w:rsidP="00A02B74">
      <w:pPr>
        <w:pBdr>
          <w:bottom w:val="single" w:sz="4" w:space="1" w:color="006265"/>
        </w:pBd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</w:p>
    <w:p w:rsidR="00765D18" w:rsidRDefault="00771641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b/>
          <w:color w:val="333333"/>
        </w:rPr>
        <w:t>Valè</w:t>
      </w:r>
      <w:r w:rsidR="00D6799B">
        <w:rPr>
          <w:rFonts w:ascii="Helvetica" w:hAnsi="Helvetica" w:cs="Helvetica"/>
          <w:b/>
          <w:color w:val="333333"/>
        </w:rPr>
        <w:t>ncia</w:t>
      </w:r>
      <w:proofErr w:type="spellEnd"/>
      <w:r w:rsidR="00D6799B">
        <w:rPr>
          <w:rFonts w:ascii="Helvetica" w:hAnsi="Helvetica" w:cs="Helvetica"/>
          <w:b/>
          <w:color w:val="333333"/>
        </w:rPr>
        <w:t xml:space="preserve">, </w:t>
      </w:r>
      <w:r w:rsidR="00765D18">
        <w:rPr>
          <w:rFonts w:ascii="Helvetica" w:hAnsi="Helvetica" w:cs="Helvetica"/>
          <w:b/>
          <w:color w:val="333333"/>
        </w:rPr>
        <w:t>30</w:t>
      </w:r>
      <w:r w:rsidR="00DA3510" w:rsidRPr="00DA484A">
        <w:rPr>
          <w:rFonts w:ascii="Helvetica" w:hAnsi="Helvetica" w:cs="Helvetica"/>
          <w:b/>
          <w:color w:val="333333"/>
        </w:rPr>
        <w:t xml:space="preserve"> de </w:t>
      </w:r>
      <w:r w:rsidR="00D6799B">
        <w:rPr>
          <w:rFonts w:ascii="Helvetica" w:hAnsi="Helvetica" w:cs="Helvetica"/>
          <w:b/>
          <w:color w:val="333333"/>
        </w:rPr>
        <w:t>octubre</w:t>
      </w:r>
      <w:r w:rsidR="00E40DE2">
        <w:rPr>
          <w:rFonts w:ascii="Helvetica" w:hAnsi="Helvetica" w:cs="Helvetica"/>
          <w:b/>
          <w:color w:val="333333"/>
        </w:rPr>
        <w:t xml:space="preserve">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250D4A">
        <w:rPr>
          <w:rFonts w:ascii="Helvetica" w:hAnsi="Helvetica" w:cs="Helvetica"/>
          <w:color w:val="333333"/>
        </w:rPr>
        <w:t xml:space="preserve">La </w:t>
      </w:r>
      <w:proofErr w:type="spellStart"/>
      <w:r w:rsidR="00250D4A">
        <w:rPr>
          <w:rFonts w:ascii="Helvetica" w:hAnsi="Helvetica" w:cs="Helvetica"/>
          <w:color w:val="333333"/>
        </w:rPr>
        <w:t>Fundació</w:t>
      </w:r>
      <w:proofErr w:type="spellEnd"/>
      <w:r w:rsidR="00250D4A">
        <w:rPr>
          <w:rFonts w:ascii="Helvetica" w:hAnsi="Helvetica" w:cs="Helvetica"/>
          <w:color w:val="333333"/>
        </w:rPr>
        <w:t xml:space="preserve"> </w:t>
      </w:r>
      <w:proofErr w:type="spellStart"/>
      <w:r w:rsidR="00250D4A">
        <w:rPr>
          <w:rFonts w:ascii="Helvetica" w:hAnsi="Helvetica" w:cs="Helvetica"/>
          <w:color w:val="333333"/>
        </w:rPr>
        <w:t>Ernest</w:t>
      </w:r>
      <w:proofErr w:type="spellEnd"/>
      <w:r w:rsidR="00250D4A">
        <w:rPr>
          <w:rFonts w:ascii="Helvetica" w:hAnsi="Helvetica" w:cs="Helvetica"/>
          <w:color w:val="333333"/>
        </w:rPr>
        <w:t xml:space="preserve"> </w:t>
      </w:r>
      <w:proofErr w:type="spellStart"/>
      <w:r w:rsidR="00250D4A">
        <w:rPr>
          <w:rFonts w:ascii="Helvetica" w:hAnsi="Helvetica" w:cs="Helvetica"/>
          <w:color w:val="333333"/>
        </w:rPr>
        <w:t>Lluch</w:t>
      </w:r>
      <w:proofErr w:type="spellEnd"/>
      <w:r w:rsidR="00250D4A">
        <w:rPr>
          <w:rFonts w:ascii="Helvetica" w:hAnsi="Helvetica" w:cs="Helvetica"/>
          <w:color w:val="333333"/>
        </w:rPr>
        <w:t xml:space="preserve"> y el Ivie</w:t>
      </w:r>
      <w:r w:rsidR="00DA3510">
        <w:rPr>
          <w:rFonts w:ascii="Helvetica" w:hAnsi="Helvetica" w:cs="Helvetica"/>
          <w:color w:val="333333"/>
        </w:rPr>
        <w:t xml:space="preserve"> </w:t>
      </w:r>
      <w:r w:rsidR="00D6799B">
        <w:rPr>
          <w:rFonts w:ascii="Helvetica" w:hAnsi="Helvetica" w:cs="Helvetica"/>
          <w:color w:val="333333"/>
        </w:rPr>
        <w:t xml:space="preserve">continúan </w:t>
      </w:r>
      <w:r w:rsidR="00525E1E">
        <w:rPr>
          <w:rFonts w:ascii="Helvetica" w:hAnsi="Helvetica" w:cs="Helvetica"/>
          <w:color w:val="333333"/>
        </w:rPr>
        <w:t>desarrollando</w:t>
      </w:r>
      <w:r w:rsidR="00D6799B">
        <w:rPr>
          <w:rFonts w:ascii="Helvetica" w:hAnsi="Helvetica" w:cs="Helvetica"/>
          <w:color w:val="333333"/>
        </w:rPr>
        <w:t xml:space="preserve"> el ciclo</w:t>
      </w:r>
      <w:r w:rsidR="00250D4A">
        <w:rPr>
          <w:rFonts w:ascii="Helvetica" w:hAnsi="Helvetica" w:cs="Helvetica"/>
          <w:color w:val="333333"/>
        </w:rPr>
        <w:t xml:space="preserve"> </w:t>
      </w:r>
      <w:r w:rsidR="00250D4A" w:rsidRPr="0049282C">
        <w:rPr>
          <w:rFonts w:ascii="Helvetica" w:hAnsi="Helvetica" w:cs="Helvetica"/>
          <w:i/>
          <w:color w:val="333333"/>
        </w:rPr>
        <w:t>5 Diálogos sobre Desigualdades y Democracia</w:t>
      </w:r>
      <w:r w:rsidR="00250D4A">
        <w:rPr>
          <w:rFonts w:ascii="Helvetica" w:hAnsi="Helvetica" w:cs="Helvetica"/>
          <w:color w:val="333333"/>
        </w:rPr>
        <w:t>,</w:t>
      </w:r>
      <w:r w:rsidR="00D6799B">
        <w:rPr>
          <w:rFonts w:ascii="Helvetica" w:hAnsi="Helvetica" w:cs="Helvetica"/>
          <w:color w:val="333333"/>
        </w:rPr>
        <w:t xml:space="preserve"> que ayer reunió a </w:t>
      </w:r>
      <w:r w:rsidR="00765D18">
        <w:rPr>
          <w:rFonts w:ascii="Helvetica" w:hAnsi="Helvetica" w:cs="Helvetica"/>
          <w:b/>
          <w:color w:val="333333"/>
        </w:rPr>
        <w:t xml:space="preserve">Cristina </w:t>
      </w:r>
      <w:proofErr w:type="spellStart"/>
      <w:r w:rsidR="00765D18">
        <w:rPr>
          <w:rFonts w:ascii="Helvetica" w:hAnsi="Helvetica" w:cs="Helvetica"/>
          <w:b/>
          <w:color w:val="333333"/>
        </w:rPr>
        <w:t>Gallach</w:t>
      </w:r>
      <w:proofErr w:type="spellEnd"/>
      <w:r w:rsidR="00D6799B">
        <w:rPr>
          <w:rFonts w:ascii="Helvetica" w:hAnsi="Helvetica" w:cs="Helvetica"/>
          <w:color w:val="333333"/>
        </w:rPr>
        <w:t>,</w:t>
      </w:r>
      <w:r w:rsidR="00765D18">
        <w:rPr>
          <w:rFonts w:ascii="Helvetica" w:hAnsi="Helvetica" w:cs="Helvetica"/>
          <w:color w:val="333333"/>
        </w:rPr>
        <w:t xml:space="preserve"> alta comisionada para la Agenda 2030; y </w:t>
      </w:r>
      <w:r w:rsidR="00765D18" w:rsidRPr="004E38A8">
        <w:rPr>
          <w:rFonts w:ascii="Helvetica" w:hAnsi="Helvetica" w:cs="Helvetica"/>
          <w:b/>
          <w:color w:val="333333"/>
        </w:rPr>
        <w:t>Lina Gálvez</w:t>
      </w:r>
      <w:r w:rsidR="00765D18" w:rsidRPr="004E38A8">
        <w:rPr>
          <w:rFonts w:ascii="Helvetica" w:hAnsi="Helvetica" w:cs="Helvetica"/>
          <w:color w:val="333333"/>
        </w:rPr>
        <w:t>,</w:t>
      </w:r>
      <w:r w:rsidR="00765D18">
        <w:rPr>
          <w:rFonts w:ascii="Helvetica" w:hAnsi="Helvetica" w:cs="Helvetica"/>
          <w:color w:val="333333"/>
        </w:rPr>
        <w:t xml:space="preserve"> consejera de Conocimiento, Investigación y Universidad de la Junta de Andalucía;</w:t>
      </w:r>
      <w:r w:rsidR="00D6799B">
        <w:rPr>
          <w:rFonts w:ascii="Helvetica" w:hAnsi="Helvetica" w:cs="Helvetica"/>
          <w:color w:val="333333"/>
        </w:rPr>
        <w:t xml:space="preserve"> </w:t>
      </w:r>
      <w:r w:rsidR="00765D18">
        <w:rPr>
          <w:rFonts w:ascii="Helvetica" w:hAnsi="Helvetica" w:cs="Helvetica"/>
          <w:color w:val="333333"/>
        </w:rPr>
        <w:t xml:space="preserve">para abordar las desigualdades desde la perspectiva de género. </w:t>
      </w:r>
    </w:p>
    <w:p w:rsidR="00794E0B" w:rsidRDefault="00794E0B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su diálogo, ambas ponentes coincidieron en señalar los avances logrados en España en los últimos 40 años, pero también en destacar lo lejos que todavía estamos de la igualdad plena entre hombre y mujeres. Además, insistieron en la responsabilidad de las grandes democracias avanzadas en el lento progreso en igualdad de género que </w:t>
      </w:r>
      <w:r w:rsidR="0085003A">
        <w:rPr>
          <w:rFonts w:ascii="Helvetica" w:hAnsi="Helvetica" w:cs="Helvetica"/>
          <w:color w:val="333333"/>
        </w:rPr>
        <w:t>experimentan</w:t>
      </w:r>
      <w:r>
        <w:rPr>
          <w:rFonts w:ascii="Helvetica" w:hAnsi="Helvetica" w:cs="Helvetica"/>
          <w:color w:val="333333"/>
        </w:rPr>
        <w:t xml:space="preserve"> los países menos desarrollados.</w:t>
      </w:r>
    </w:p>
    <w:p w:rsidR="0085003A" w:rsidRDefault="0085003A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Cristina </w:t>
      </w:r>
      <w:proofErr w:type="spellStart"/>
      <w:r>
        <w:rPr>
          <w:rFonts w:ascii="Helvetica" w:hAnsi="Helvetica" w:cs="Helvetica"/>
          <w:color w:val="333333"/>
        </w:rPr>
        <w:t>Gallach</w:t>
      </w:r>
      <w:proofErr w:type="spellEnd"/>
      <w:r>
        <w:rPr>
          <w:rFonts w:ascii="Helvetica" w:hAnsi="Helvetica" w:cs="Helvetica"/>
          <w:color w:val="333333"/>
        </w:rPr>
        <w:t xml:space="preserve"> y Lina Gálvez abordaron las desigualdades entre mujeres y hombres tanto en el plano económico y profesional, como en el privado, incluyendo la grave lacra de la violencia de género</w:t>
      </w:r>
      <w:r w:rsidR="00F725ED">
        <w:rPr>
          <w:rFonts w:ascii="Helvetica" w:hAnsi="Helvetica" w:cs="Helvetica"/>
          <w:color w:val="333333"/>
        </w:rPr>
        <w:t xml:space="preserve">. </w:t>
      </w:r>
      <w:proofErr w:type="spellStart"/>
      <w:r w:rsidR="00F725ED">
        <w:rPr>
          <w:rFonts w:ascii="Helvetica" w:hAnsi="Helvetica" w:cs="Helvetica"/>
          <w:color w:val="333333"/>
        </w:rPr>
        <w:t>Gallach</w:t>
      </w:r>
      <w:proofErr w:type="spellEnd"/>
      <w:r w:rsidR="00F725ED">
        <w:rPr>
          <w:rFonts w:ascii="Helvetica" w:hAnsi="Helvetica" w:cs="Helvetica"/>
          <w:color w:val="333333"/>
        </w:rPr>
        <w:t xml:space="preserve"> recordó que “para llegar a una sociedad más igualitaria deben implicarse todos los agentes: empresas, profesionales, administración, ciudadanía, etc.”</w:t>
      </w:r>
    </w:p>
    <w:p w:rsidR="00F725ED" w:rsidRDefault="00F725E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</w:t>
      </w:r>
      <w:r w:rsidR="0075485E">
        <w:rPr>
          <w:rFonts w:ascii="Helvetica" w:hAnsi="Helvetica" w:cs="Helvetica"/>
          <w:color w:val="333333"/>
        </w:rPr>
        <w:t>cuanto a</w:t>
      </w:r>
      <w:r>
        <w:rPr>
          <w:rFonts w:ascii="Helvetica" w:hAnsi="Helvetica" w:cs="Helvetica"/>
          <w:color w:val="333333"/>
        </w:rPr>
        <w:t xml:space="preserve">l </w:t>
      </w:r>
      <w:r w:rsidR="00450BC3">
        <w:rPr>
          <w:rFonts w:ascii="Helvetica" w:hAnsi="Helvetica" w:cs="Helvetica"/>
          <w:color w:val="333333"/>
        </w:rPr>
        <w:t>mercado de trabajo</w:t>
      </w:r>
      <w:r>
        <w:rPr>
          <w:rFonts w:ascii="Helvetica" w:hAnsi="Helvetica" w:cs="Helvetica"/>
          <w:color w:val="333333"/>
        </w:rPr>
        <w:t>, Lina Gálvez explicó que todavía queda mucho por hacer porque “mientras que los datos en educación revelan que</w:t>
      </w:r>
      <w:r w:rsidR="00450BC3">
        <w:rPr>
          <w:rFonts w:ascii="Helvetica" w:hAnsi="Helvetica" w:cs="Helvetica"/>
          <w:color w:val="333333"/>
        </w:rPr>
        <w:t xml:space="preserve"> el 60% de los egresados universitarios son mujeres, solo hay un 20% de catedráticas</w:t>
      </w:r>
      <w:r w:rsidR="00150B52">
        <w:rPr>
          <w:rFonts w:ascii="Helvetica" w:hAnsi="Helvetica" w:cs="Helvetica"/>
          <w:color w:val="333333"/>
        </w:rPr>
        <w:t xml:space="preserve"> en las universidades españolas</w:t>
      </w:r>
      <w:r w:rsidR="00450BC3">
        <w:rPr>
          <w:rFonts w:ascii="Helvetica" w:hAnsi="Helvetica" w:cs="Helvetica"/>
          <w:color w:val="333333"/>
        </w:rPr>
        <w:t>. Además, los hombres copan los órganos directivos de las empresas y en las titulaciones de ciencias e ingenierías las mujeres siguen siendo minoría</w:t>
      </w:r>
      <w:r w:rsidR="000463C5">
        <w:rPr>
          <w:rFonts w:ascii="Helvetica" w:hAnsi="Helvetica" w:cs="Helvetica"/>
          <w:color w:val="333333"/>
        </w:rPr>
        <w:t>”</w:t>
      </w:r>
      <w:r w:rsidR="00450BC3">
        <w:rPr>
          <w:rFonts w:ascii="Helvetica" w:hAnsi="Helvetica" w:cs="Helvetica"/>
          <w:color w:val="333333"/>
        </w:rPr>
        <w:t xml:space="preserve">. </w:t>
      </w:r>
    </w:p>
    <w:p w:rsidR="00057F56" w:rsidRDefault="00057F56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Las dos dialogantes analizaron también las oportunidades de las nuevas tecnologías y las redes sociales para luchar contra la desigualdad. En opinión de Cristina </w:t>
      </w:r>
      <w:proofErr w:type="spellStart"/>
      <w:r>
        <w:rPr>
          <w:rFonts w:ascii="Helvetica" w:hAnsi="Helvetica" w:cs="Helvetica"/>
          <w:color w:val="333333"/>
        </w:rPr>
        <w:t>Gallach</w:t>
      </w:r>
      <w:proofErr w:type="spellEnd"/>
      <w:r>
        <w:rPr>
          <w:rFonts w:ascii="Helvetica" w:hAnsi="Helvetica" w:cs="Helvetica"/>
          <w:color w:val="333333"/>
        </w:rPr>
        <w:t xml:space="preserve">, la tecnología debería facilitar la igualdad, pero para ello, es necesario que todas </w:t>
      </w:r>
      <w:r w:rsidR="000463C5">
        <w:rPr>
          <w:rFonts w:ascii="Helvetica" w:hAnsi="Helvetica" w:cs="Helvetica"/>
          <w:color w:val="333333"/>
        </w:rPr>
        <w:t>la</w:t>
      </w:r>
      <w:r>
        <w:rPr>
          <w:rFonts w:ascii="Helvetica" w:hAnsi="Helvetica" w:cs="Helvetica"/>
          <w:color w:val="333333"/>
        </w:rPr>
        <w:t>s innovaciones se desarrollen desde la perspectiva inclusiva y de igualdad de género. Por su parte, Lina G</w:t>
      </w:r>
      <w:r w:rsidR="000463C5">
        <w:rPr>
          <w:rFonts w:ascii="Helvetica" w:hAnsi="Helvetica" w:cs="Helvetica"/>
          <w:color w:val="333333"/>
        </w:rPr>
        <w:t>álvez habló</w:t>
      </w:r>
      <w:r>
        <w:rPr>
          <w:rFonts w:ascii="Helvetica" w:hAnsi="Helvetica" w:cs="Helvetica"/>
          <w:color w:val="333333"/>
        </w:rPr>
        <w:t xml:space="preserve"> del peligro que pueden suponer las redes sociales si se utilizan para mostrar imágenes o textos</w:t>
      </w:r>
      <w:r w:rsidR="000463C5">
        <w:rPr>
          <w:rFonts w:ascii="Helvetica" w:hAnsi="Helvetica" w:cs="Helvetica"/>
          <w:color w:val="333333"/>
        </w:rPr>
        <w:t xml:space="preserve"> machistas y denigrantes, </w:t>
      </w:r>
      <w:r>
        <w:rPr>
          <w:rFonts w:ascii="Helvetica" w:hAnsi="Helvetica" w:cs="Helvetica"/>
          <w:color w:val="333333"/>
        </w:rPr>
        <w:t>aunque también están demostrando ser una herramienta de movilización para denunciar abusos y exigir el respeto y los derechos de las mujeres.</w:t>
      </w:r>
    </w:p>
    <w:p w:rsidR="00450BC3" w:rsidRDefault="00450BC3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Según explicó la consejera de Conocimiento, Investigación y Universidad, un hombre </w:t>
      </w:r>
      <w:r w:rsidR="00A369C5">
        <w:rPr>
          <w:rFonts w:ascii="Helvetica" w:hAnsi="Helvetica" w:cs="Helvetica"/>
          <w:color w:val="333333"/>
        </w:rPr>
        <w:t xml:space="preserve">obtiene mejores salarios cuando se casa y tiene hijos, mientras que en la mujer esta relación se invierte y su sueldo es menor cuando tiene cargas familiares. Esto se produce porque la mujer es la que renuncia a progresar en el ámbito profesional para poder atender a </w:t>
      </w:r>
      <w:r w:rsidR="00057F56">
        <w:rPr>
          <w:rFonts w:ascii="Helvetica" w:hAnsi="Helvetica" w:cs="Helvetica"/>
          <w:color w:val="333333"/>
        </w:rPr>
        <w:t xml:space="preserve">sus hijos o a sus mayores. </w:t>
      </w:r>
    </w:p>
    <w:p w:rsidR="00057F56" w:rsidRDefault="00057F56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este sentido, Cristina </w:t>
      </w:r>
      <w:proofErr w:type="spellStart"/>
      <w:r>
        <w:rPr>
          <w:rFonts w:ascii="Helvetica" w:hAnsi="Helvetica" w:cs="Helvetica"/>
          <w:color w:val="333333"/>
        </w:rPr>
        <w:t>Gallach</w:t>
      </w:r>
      <w:proofErr w:type="spellEnd"/>
      <w:r>
        <w:rPr>
          <w:rFonts w:ascii="Helvetica" w:hAnsi="Helvetica" w:cs="Helvetica"/>
          <w:color w:val="333333"/>
        </w:rPr>
        <w:t xml:space="preserve"> reclamó la necesidad de facilitar el trabajo en remoto para poder conciliar la vida profesional y laboral</w:t>
      </w:r>
      <w:r w:rsidR="0075485E">
        <w:rPr>
          <w:rFonts w:ascii="Helvetica" w:hAnsi="Helvetica" w:cs="Helvetica"/>
          <w:color w:val="333333"/>
        </w:rPr>
        <w:t>, una medida que</w:t>
      </w:r>
      <w:r w:rsidR="000463C5">
        <w:rPr>
          <w:rFonts w:ascii="Helvetica" w:hAnsi="Helvetica" w:cs="Helvetica"/>
          <w:color w:val="333333"/>
        </w:rPr>
        <w:t>,</w:t>
      </w:r>
      <w:r w:rsidR="0075485E">
        <w:rPr>
          <w:rFonts w:ascii="Helvetica" w:hAnsi="Helvetica" w:cs="Helvetica"/>
          <w:color w:val="333333"/>
        </w:rPr>
        <w:t xml:space="preserve"> no solo favorece la productividad</w:t>
      </w:r>
      <w:r w:rsidR="000463C5">
        <w:rPr>
          <w:rFonts w:ascii="Helvetica" w:hAnsi="Helvetica" w:cs="Helvetica"/>
          <w:color w:val="333333"/>
        </w:rPr>
        <w:t>,</w:t>
      </w:r>
      <w:r w:rsidR="0075485E">
        <w:rPr>
          <w:rFonts w:ascii="Helvetica" w:hAnsi="Helvetica" w:cs="Helvetica"/>
          <w:color w:val="333333"/>
        </w:rPr>
        <w:t xml:space="preserve"> sino que mejora el bienestar personal de las personas.</w:t>
      </w:r>
      <w:r>
        <w:rPr>
          <w:rFonts w:ascii="Helvetica" w:hAnsi="Helvetica" w:cs="Helvetica"/>
          <w:color w:val="333333"/>
        </w:rPr>
        <w:t xml:space="preserve"> Gálvez apoyó está petición e insistió en que “la cultura </w:t>
      </w:r>
      <w:proofErr w:type="spellStart"/>
      <w:r>
        <w:rPr>
          <w:rFonts w:ascii="Helvetica" w:hAnsi="Helvetica" w:cs="Helvetica"/>
          <w:color w:val="333333"/>
        </w:rPr>
        <w:t>presentista</w:t>
      </w:r>
      <w:proofErr w:type="spellEnd"/>
      <w:r>
        <w:rPr>
          <w:rFonts w:ascii="Helvetica" w:hAnsi="Helvetica" w:cs="Helvetica"/>
          <w:color w:val="333333"/>
        </w:rPr>
        <w:t xml:space="preserve"> en los puestos de trabajo es puramente masculina”</w:t>
      </w:r>
      <w:r w:rsidR="0075485E">
        <w:rPr>
          <w:rFonts w:ascii="Helvetica" w:hAnsi="Helvetica" w:cs="Helvetica"/>
          <w:color w:val="333333"/>
        </w:rPr>
        <w:t>.</w:t>
      </w:r>
    </w:p>
    <w:p w:rsidR="0075485E" w:rsidRDefault="0075485E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En cuanto a las desigualdades en el ámbito privado, ambas ponentes coincidieron en la importancia de que los cuidados de la familia dejen de asumirse como una responsabilidad personal de las mujeres para </w:t>
      </w:r>
      <w:r w:rsidR="000463C5">
        <w:rPr>
          <w:rFonts w:ascii="Helvetica" w:hAnsi="Helvetica" w:cs="Helvetica"/>
          <w:color w:val="333333"/>
        </w:rPr>
        <w:t>adentrarse</w:t>
      </w:r>
      <w:r>
        <w:rPr>
          <w:rFonts w:ascii="Helvetica" w:hAnsi="Helvetica" w:cs="Helvetica"/>
          <w:color w:val="333333"/>
        </w:rPr>
        <w:t xml:space="preserve"> en la cultura del cuidado común </w:t>
      </w:r>
      <w:r w:rsidR="000463C5">
        <w:rPr>
          <w:rFonts w:ascii="Helvetica" w:hAnsi="Helvetica" w:cs="Helvetica"/>
          <w:color w:val="333333"/>
        </w:rPr>
        <w:t>y la</w:t>
      </w:r>
      <w:r>
        <w:rPr>
          <w:rFonts w:ascii="Helvetica" w:hAnsi="Helvetica" w:cs="Helvetica"/>
          <w:color w:val="333333"/>
        </w:rPr>
        <w:t xml:space="preserve"> responsabilidad colectiva.</w:t>
      </w:r>
    </w:p>
    <w:p w:rsidR="002051B3" w:rsidRDefault="0075485E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Por último, Cristina </w:t>
      </w:r>
      <w:proofErr w:type="spellStart"/>
      <w:r>
        <w:rPr>
          <w:rFonts w:ascii="Helvetica" w:hAnsi="Helvetica" w:cs="Helvetica"/>
          <w:color w:val="333333"/>
        </w:rPr>
        <w:t>Gallach</w:t>
      </w:r>
      <w:proofErr w:type="spellEnd"/>
      <w:r>
        <w:rPr>
          <w:rFonts w:ascii="Helvetica" w:hAnsi="Helvetica" w:cs="Helvetica"/>
          <w:color w:val="333333"/>
        </w:rPr>
        <w:t xml:space="preserve"> y Lina Gálvez no quisieron eludir las preguntas sobre la imposición de cuotas de mujeres en la administración y las dos se mostraron a favor de la medida, pese a “su mala reputación”, ya que están demostrando que, de momento, la imposición legal es la única manera de que la mujer pueda alcanzar determinados puestos. “Aunque los hombres y mujeres somos iguales, partimos de una situación </w:t>
      </w:r>
      <w:proofErr w:type="gramStart"/>
      <w:r>
        <w:rPr>
          <w:rFonts w:ascii="Helvetica" w:hAnsi="Helvetica" w:cs="Helvetica"/>
          <w:color w:val="333333"/>
        </w:rPr>
        <w:t>claramente</w:t>
      </w:r>
      <w:proofErr w:type="gramEnd"/>
      <w:r>
        <w:rPr>
          <w:rFonts w:ascii="Helvetica" w:hAnsi="Helvetica" w:cs="Helvetica"/>
          <w:color w:val="333333"/>
        </w:rPr>
        <w:t xml:space="preserve"> desigual que hay que revertir cuanto antes”, explicó Lina Gálvez. </w:t>
      </w:r>
    </w:p>
    <w:p w:rsidR="00007CA2" w:rsidRDefault="00D6799B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El ciclo, organizado por la </w:t>
      </w:r>
      <w:proofErr w:type="spellStart"/>
      <w:r w:rsidR="00525E1E">
        <w:rPr>
          <w:rFonts w:ascii="Helvetica" w:hAnsi="Helvetica" w:cs="Helvetica"/>
          <w:color w:val="333333"/>
        </w:rPr>
        <w:t>Fundació</w:t>
      </w:r>
      <w:proofErr w:type="spellEnd"/>
      <w:r w:rsidR="00525E1E">
        <w:rPr>
          <w:rFonts w:ascii="Helvetica" w:hAnsi="Helvetica" w:cs="Helvetica"/>
          <w:color w:val="333333"/>
        </w:rPr>
        <w:t xml:space="preserve"> </w:t>
      </w:r>
      <w:proofErr w:type="spellStart"/>
      <w:r w:rsidR="00525E1E">
        <w:rPr>
          <w:rFonts w:ascii="Helvetica" w:hAnsi="Helvetica" w:cs="Helvetica"/>
          <w:color w:val="333333"/>
        </w:rPr>
        <w:t>Ernest</w:t>
      </w:r>
      <w:proofErr w:type="spellEnd"/>
      <w:r w:rsidR="00525E1E">
        <w:rPr>
          <w:rFonts w:ascii="Helvetica" w:hAnsi="Helvetica" w:cs="Helvetica"/>
          <w:color w:val="333333"/>
        </w:rPr>
        <w:t xml:space="preserve"> </w:t>
      </w:r>
      <w:proofErr w:type="spellStart"/>
      <w:r w:rsidR="00525E1E">
        <w:rPr>
          <w:rFonts w:ascii="Helvetica" w:hAnsi="Helvetica" w:cs="Helvetica"/>
          <w:color w:val="333333"/>
        </w:rPr>
        <w:t>Lluch</w:t>
      </w:r>
      <w:proofErr w:type="spellEnd"/>
      <w:r w:rsidR="00525E1E">
        <w:rPr>
          <w:rFonts w:ascii="Helvetica" w:hAnsi="Helvetica" w:cs="Helvetica"/>
          <w:color w:val="333333"/>
        </w:rPr>
        <w:t xml:space="preserve"> y el Ivie y que</w:t>
      </w:r>
      <w:r w:rsidR="00CA42B1">
        <w:rPr>
          <w:rFonts w:ascii="Helvetica" w:hAnsi="Helvetica" w:cs="Helvetica"/>
          <w:color w:val="333333"/>
        </w:rPr>
        <w:t xml:space="preserve"> se prolongará h</w:t>
      </w:r>
      <w:r w:rsidR="00525E1E">
        <w:rPr>
          <w:rFonts w:ascii="Helvetica" w:hAnsi="Helvetica" w:cs="Helvetica"/>
          <w:color w:val="333333"/>
        </w:rPr>
        <w:t>asta el próximo 22 de noviembre,</w:t>
      </w:r>
      <w:r w:rsidR="00CA42B1">
        <w:rPr>
          <w:rFonts w:ascii="Helvetica" w:hAnsi="Helvetica" w:cs="Helvetica"/>
          <w:color w:val="333333"/>
        </w:rPr>
        <w:t xml:space="preserve"> busca poner sobre la me</w:t>
      </w:r>
      <w:r w:rsidR="00007CA2">
        <w:rPr>
          <w:rFonts w:ascii="Helvetica" w:hAnsi="Helvetica" w:cs="Helvetica"/>
          <w:color w:val="333333"/>
        </w:rPr>
        <w:t>sa alguno de los problemas derivados del aumento de la desigualdad en la sociedad actual</w:t>
      </w:r>
      <w:r w:rsidR="00150B52">
        <w:rPr>
          <w:rFonts w:ascii="Helvetica" w:hAnsi="Helvetica" w:cs="Helvetica"/>
          <w:color w:val="333333"/>
        </w:rPr>
        <w:t xml:space="preserve"> </w:t>
      </w:r>
      <w:r w:rsidR="00150B52" w:rsidRPr="004E38A8">
        <w:rPr>
          <w:rFonts w:ascii="Helvetica" w:hAnsi="Helvetica" w:cs="Helvetica"/>
          <w:color w:val="333333"/>
        </w:rPr>
        <w:t>y su impacto sobre la democracia y el estado de bienestar</w:t>
      </w:r>
      <w:r w:rsidR="00007CA2">
        <w:rPr>
          <w:rFonts w:ascii="Helvetica" w:hAnsi="Helvetica" w:cs="Helvetica"/>
          <w:color w:val="333333"/>
        </w:rPr>
        <w:t>. Diez expertos de re</w:t>
      </w:r>
      <w:r w:rsidR="000463C5">
        <w:rPr>
          <w:rFonts w:ascii="Helvetica" w:hAnsi="Helvetica" w:cs="Helvetica"/>
          <w:color w:val="333333"/>
        </w:rPr>
        <w:t>conocida trayectoria conversan</w:t>
      </w:r>
      <w:r w:rsidR="00007CA2">
        <w:rPr>
          <w:rFonts w:ascii="Helvetica" w:hAnsi="Helvetica" w:cs="Helvetica"/>
          <w:color w:val="333333"/>
        </w:rPr>
        <w:t xml:space="preserve"> sobre desigualdad de género, retos del mercado de trabajo o </w:t>
      </w:r>
      <w:r w:rsidR="00F97DBC">
        <w:rPr>
          <w:rFonts w:ascii="Helvetica" w:hAnsi="Helvetica" w:cs="Helvetica"/>
          <w:color w:val="333333"/>
        </w:rPr>
        <w:t xml:space="preserve">las </w:t>
      </w:r>
      <w:r w:rsidR="002378AF">
        <w:rPr>
          <w:rFonts w:ascii="Helvetica" w:hAnsi="Helvetica" w:cs="Helvetica"/>
          <w:color w:val="333333"/>
        </w:rPr>
        <w:t xml:space="preserve">dudas </w:t>
      </w:r>
      <w:r w:rsidR="00F97DBC">
        <w:rPr>
          <w:rFonts w:ascii="Helvetica" w:hAnsi="Helvetica" w:cs="Helvetica"/>
          <w:color w:val="333333"/>
        </w:rPr>
        <w:t xml:space="preserve">surgidas </w:t>
      </w:r>
      <w:r w:rsidR="00DA3648">
        <w:rPr>
          <w:rFonts w:ascii="Helvetica" w:hAnsi="Helvetica" w:cs="Helvetica"/>
          <w:color w:val="333333"/>
        </w:rPr>
        <w:t>sobre el proyecto europeo común</w:t>
      </w:r>
      <w:r w:rsidR="00007CA2">
        <w:rPr>
          <w:rFonts w:ascii="Helvetica" w:hAnsi="Helvetica" w:cs="Helvetica"/>
          <w:color w:val="333333"/>
        </w:rPr>
        <w:t xml:space="preserve">. </w:t>
      </w:r>
    </w:p>
    <w:p w:rsidR="00555355" w:rsidRDefault="002378AF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Con este</w:t>
      </w:r>
      <w:r w:rsidR="00007CA2">
        <w:rPr>
          <w:rFonts w:ascii="Helvetica" w:hAnsi="Helvetica" w:cs="Helvetica"/>
          <w:color w:val="333333"/>
        </w:rPr>
        <w:t xml:space="preserve"> ciclo, las dos entidades unen esfuerzos para analizar las relaciones entre democracia </w:t>
      </w:r>
      <w:r>
        <w:rPr>
          <w:rFonts w:ascii="Helvetica" w:hAnsi="Helvetica" w:cs="Helvetica"/>
          <w:color w:val="333333"/>
        </w:rPr>
        <w:t xml:space="preserve">y desigualdad en </w:t>
      </w:r>
      <w:r w:rsidRPr="002378AF">
        <w:rPr>
          <w:rFonts w:ascii="Helvetica" w:hAnsi="Helvetica" w:cs="Helvetica"/>
          <w:color w:val="333333"/>
        </w:rPr>
        <w:t xml:space="preserve">un </w:t>
      </w:r>
      <w:r>
        <w:rPr>
          <w:rFonts w:ascii="Helvetica" w:hAnsi="Helvetica" w:cs="Helvetica"/>
          <w:color w:val="333333"/>
        </w:rPr>
        <w:t>contexto</w:t>
      </w:r>
      <w:r w:rsidRPr="002378AF">
        <w:rPr>
          <w:rFonts w:ascii="Helvetica" w:hAnsi="Helvetica" w:cs="Helvetica"/>
          <w:color w:val="333333"/>
        </w:rPr>
        <w:t xml:space="preserve"> económico cada vez más globalizado pero incapaz de </w:t>
      </w:r>
      <w:r>
        <w:rPr>
          <w:rFonts w:ascii="Helvetica" w:hAnsi="Helvetica" w:cs="Helvetica"/>
          <w:color w:val="333333"/>
        </w:rPr>
        <w:t xml:space="preserve">lograr el progreso común. Los diálogos </w:t>
      </w:r>
      <w:r w:rsidR="004E38A8">
        <w:rPr>
          <w:rFonts w:ascii="Helvetica" w:hAnsi="Helvetica" w:cs="Helvetica"/>
          <w:color w:val="333333"/>
        </w:rPr>
        <w:t>se están celebrando en la Fundación Universidad-</w:t>
      </w:r>
      <w:r>
        <w:rPr>
          <w:rFonts w:ascii="Helvetica" w:hAnsi="Helvetica" w:cs="Helvetica"/>
          <w:color w:val="333333"/>
        </w:rPr>
        <w:t xml:space="preserve">Empresa, en </w:t>
      </w:r>
      <w:proofErr w:type="spellStart"/>
      <w:r>
        <w:rPr>
          <w:rFonts w:ascii="Helvetica" w:hAnsi="Helvetica" w:cs="Helvetica"/>
          <w:color w:val="333333"/>
        </w:rPr>
        <w:t>València</w:t>
      </w:r>
      <w:proofErr w:type="spellEnd"/>
      <w:r>
        <w:rPr>
          <w:rFonts w:ascii="Helvetica" w:hAnsi="Helvetica" w:cs="Helvetica"/>
          <w:color w:val="333333"/>
        </w:rPr>
        <w:t>, y est</w:t>
      </w:r>
      <w:r w:rsidR="00F97DBC">
        <w:rPr>
          <w:rFonts w:ascii="Helvetica" w:hAnsi="Helvetica" w:cs="Helvetica"/>
          <w:color w:val="333333"/>
        </w:rPr>
        <w:t xml:space="preserve">án abiertos </w:t>
      </w:r>
      <w:r w:rsidR="00555355" w:rsidRPr="00555355">
        <w:rPr>
          <w:rFonts w:ascii="Helvetica" w:hAnsi="Helvetica" w:cs="Helvetica"/>
          <w:color w:val="333333"/>
        </w:rPr>
        <w:t xml:space="preserve">a todas aquellas personas interesadas en compartir </w:t>
      </w:r>
      <w:r w:rsidR="00555355">
        <w:rPr>
          <w:rFonts w:ascii="Helvetica" w:hAnsi="Helvetica" w:cs="Helvetica"/>
          <w:color w:val="333333"/>
        </w:rPr>
        <w:t>una reflexión en profun</w:t>
      </w:r>
      <w:r w:rsidR="00555355" w:rsidRPr="00555355">
        <w:rPr>
          <w:rFonts w:ascii="Helvetica" w:hAnsi="Helvetica" w:cs="Helvetica"/>
          <w:color w:val="333333"/>
        </w:rPr>
        <w:t>didad sob</w:t>
      </w:r>
      <w:r w:rsidR="00F14781">
        <w:rPr>
          <w:rFonts w:ascii="Helvetica" w:hAnsi="Helvetica" w:cs="Helvetica"/>
          <w:color w:val="333333"/>
        </w:rPr>
        <w:t>re las relaciones entre desigualdad y d</w:t>
      </w:r>
      <w:r w:rsidR="00555355" w:rsidRPr="00555355">
        <w:rPr>
          <w:rFonts w:ascii="Helvetica" w:hAnsi="Helvetica" w:cs="Helvetica"/>
          <w:color w:val="333333"/>
        </w:rPr>
        <w:t>emocracia.</w:t>
      </w:r>
      <w:r w:rsidR="00007CA2">
        <w:rPr>
          <w:rFonts w:ascii="Helvetica" w:hAnsi="Helvetica" w:cs="Helvetica"/>
          <w:color w:val="333333"/>
        </w:rPr>
        <w:t xml:space="preserve"> </w:t>
      </w:r>
    </w:p>
    <w:p w:rsidR="00911ACC" w:rsidRPr="00765D18" w:rsidRDefault="002A2002" w:rsidP="00765D18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Tras este </w:t>
      </w:r>
      <w:r w:rsidR="00765D18">
        <w:rPr>
          <w:rFonts w:ascii="Helvetica" w:hAnsi="Helvetica" w:cs="Helvetica"/>
          <w:color w:val="333333"/>
        </w:rPr>
        <w:t xml:space="preserve">tercer </w:t>
      </w:r>
      <w:r>
        <w:rPr>
          <w:rFonts w:ascii="Helvetica" w:hAnsi="Helvetica" w:cs="Helvetica"/>
          <w:color w:val="333333"/>
        </w:rPr>
        <w:t xml:space="preserve">diálogo, el ciclo propone otras </w:t>
      </w:r>
      <w:r w:rsidR="000463C5">
        <w:rPr>
          <w:rFonts w:ascii="Helvetica" w:hAnsi="Helvetica" w:cs="Helvetica"/>
          <w:color w:val="333333"/>
        </w:rPr>
        <w:t>dos</w:t>
      </w:r>
      <w:r>
        <w:rPr>
          <w:rFonts w:ascii="Helvetica" w:hAnsi="Helvetica" w:cs="Helvetica"/>
          <w:color w:val="333333"/>
        </w:rPr>
        <w:t xml:space="preserve"> jornadas en las que se plantearán los siguientes temas:</w:t>
      </w:r>
    </w:p>
    <w:p w:rsidR="004404E2" w:rsidRDefault="004404E2" w:rsidP="004404E2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Diálogo 4. Los retos del mercado de trabajo: desigualdad laboral y pobreza. </w:t>
      </w:r>
      <w:r w:rsidRPr="00F14781">
        <w:rPr>
          <w:rFonts w:ascii="Helvetica" w:hAnsi="Helvetica" w:cs="Helvetica"/>
          <w:color w:val="333333"/>
          <w:u w:val="single"/>
        </w:rPr>
        <w:t>14 de noviembre</w:t>
      </w:r>
      <w:r>
        <w:rPr>
          <w:rFonts w:ascii="Helvetica" w:hAnsi="Helvetica" w:cs="Helvetica"/>
          <w:color w:val="333333"/>
        </w:rPr>
        <w:t xml:space="preserve">. Con </w:t>
      </w:r>
      <w:r w:rsidRPr="004404E2">
        <w:rPr>
          <w:rFonts w:ascii="Helvetica" w:hAnsi="Helvetica" w:cs="Helvetica"/>
          <w:b/>
          <w:color w:val="333333"/>
        </w:rPr>
        <w:t>Sara de la Rica</w:t>
      </w:r>
      <w:r>
        <w:rPr>
          <w:rFonts w:ascii="Helvetica" w:hAnsi="Helvetica" w:cs="Helvetica"/>
          <w:color w:val="333333"/>
        </w:rPr>
        <w:t>,</w:t>
      </w:r>
      <w:r w:rsidRPr="004404E2">
        <w:t xml:space="preserve"> </w:t>
      </w:r>
      <w:r>
        <w:rPr>
          <w:rFonts w:ascii="Helvetica" w:hAnsi="Helvetica" w:cs="Helvetica"/>
          <w:color w:val="333333"/>
        </w:rPr>
        <w:t>c</w:t>
      </w:r>
      <w:r w:rsidRPr="004404E2">
        <w:rPr>
          <w:rFonts w:ascii="Helvetica" w:hAnsi="Helvetica" w:cs="Helvetica"/>
          <w:color w:val="333333"/>
        </w:rPr>
        <w:t>atedrática de Econo</w:t>
      </w:r>
      <w:r>
        <w:rPr>
          <w:rFonts w:ascii="Helvetica" w:hAnsi="Helvetica" w:cs="Helvetica"/>
          <w:color w:val="333333"/>
        </w:rPr>
        <w:t>mía, Universidad del País Vasco</w:t>
      </w:r>
      <w:r w:rsidR="00F14781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e i</w:t>
      </w:r>
      <w:r w:rsidRPr="004404E2">
        <w:rPr>
          <w:rFonts w:ascii="Helvetica" w:hAnsi="Helvetica" w:cs="Helvetica"/>
          <w:color w:val="333333"/>
        </w:rPr>
        <w:t>nvestigadora Asociada a FEDEA e impulsora de ISEAK</w:t>
      </w:r>
      <w:r>
        <w:rPr>
          <w:rFonts w:ascii="Helvetica" w:hAnsi="Helvetica" w:cs="Helvetica"/>
          <w:color w:val="333333"/>
        </w:rPr>
        <w:t xml:space="preserve">; y </w:t>
      </w:r>
      <w:r w:rsidRPr="004404E2">
        <w:rPr>
          <w:rFonts w:ascii="Helvetica" w:hAnsi="Helvetica" w:cs="Helvetica"/>
          <w:b/>
          <w:color w:val="333333"/>
        </w:rPr>
        <w:t xml:space="preserve">Aitor </w:t>
      </w:r>
      <w:proofErr w:type="spellStart"/>
      <w:r w:rsidRPr="004404E2">
        <w:rPr>
          <w:rFonts w:ascii="Helvetica" w:hAnsi="Helvetica" w:cs="Helvetica"/>
          <w:b/>
          <w:color w:val="333333"/>
        </w:rPr>
        <w:t>Lacuesta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r w:rsidR="00F14781">
        <w:rPr>
          <w:rFonts w:ascii="Helvetica" w:hAnsi="Helvetica" w:cs="Helvetica"/>
          <w:color w:val="333333"/>
        </w:rPr>
        <w:t>jefe de la división de Análisis E</w:t>
      </w:r>
      <w:r w:rsidRPr="004404E2">
        <w:rPr>
          <w:rFonts w:ascii="Helvetica" w:hAnsi="Helvetica" w:cs="Helvetica"/>
          <w:color w:val="333333"/>
        </w:rPr>
        <w:t>structural en el Banco de España</w:t>
      </w:r>
    </w:p>
    <w:p w:rsidR="00911ACC" w:rsidRPr="00911ACC" w:rsidRDefault="00911ACC" w:rsidP="00911ACC">
      <w:pPr>
        <w:pStyle w:val="Prrafodelista"/>
        <w:rPr>
          <w:rFonts w:ascii="Helvetica" w:hAnsi="Helvetica" w:cs="Helvetica"/>
          <w:color w:val="333333"/>
        </w:rPr>
      </w:pPr>
    </w:p>
    <w:p w:rsidR="009333B2" w:rsidRDefault="00911ACC" w:rsidP="00A02B74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Diálogo 5. La Europa perpleja: democracia imperfecta y modelo social europeo, a revisión. </w:t>
      </w:r>
      <w:r w:rsidRPr="00F14781">
        <w:rPr>
          <w:rFonts w:ascii="Helvetica" w:hAnsi="Helvetica" w:cs="Helvetica"/>
          <w:color w:val="333333"/>
          <w:u w:val="single"/>
        </w:rPr>
        <w:t>22 de noviembre</w:t>
      </w:r>
      <w:r>
        <w:rPr>
          <w:rFonts w:ascii="Helvetica" w:hAnsi="Helvetica" w:cs="Helvetica"/>
          <w:color w:val="333333"/>
        </w:rPr>
        <w:t xml:space="preserve">. Con </w:t>
      </w:r>
      <w:r w:rsidRPr="00911ACC">
        <w:rPr>
          <w:rFonts w:ascii="Helvetica" w:hAnsi="Helvetica" w:cs="Helvetica"/>
          <w:b/>
          <w:color w:val="333333"/>
        </w:rPr>
        <w:t>Joaquín Almunia</w:t>
      </w:r>
      <w:r>
        <w:rPr>
          <w:rFonts w:ascii="Helvetica" w:hAnsi="Helvetica" w:cs="Helvetica"/>
          <w:color w:val="333333"/>
        </w:rPr>
        <w:t xml:space="preserve">, presidente del </w:t>
      </w:r>
      <w:proofErr w:type="spellStart"/>
      <w:r>
        <w:rPr>
          <w:rFonts w:ascii="Helvetica" w:hAnsi="Helvetica" w:cs="Helvetica"/>
          <w:color w:val="333333"/>
        </w:rPr>
        <w:t>Think-Tank</w:t>
      </w:r>
      <w:proofErr w:type="spellEnd"/>
      <w:r>
        <w:rPr>
          <w:rFonts w:ascii="Helvetica" w:hAnsi="Helvetica" w:cs="Helvetica"/>
          <w:color w:val="333333"/>
        </w:rPr>
        <w:t xml:space="preserve"> CEPS, p</w:t>
      </w:r>
      <w:r w:rsidRPr="00911ACC">
        <w:rPr>
          <w:rFonts w:ascii="Helvetica" w:hAnsi="Helvetica" w:cs="Helvetica"/>
          <w:color w:val="333333"/>
        </w:rPr>
        <w:t xml:space="preserve">rofesor visitante </w:t>
      </w:r>
      <w:r w:rsidR="000E75DA">
        <w:rPr>
          <w:rFonts w:ascii="Helvetica" w:hAnsi="Helvetica" w:cs="Helvetica"/>
          <w:color w:val="333333"/>
        </w:rPr>
        <w:t>de</w:t>
      </w:r>
      <w:r w:rsidRPr="00911ACC">
        <w:rPr>
          <w:rFonts w:ascii="Helvetica" w:hAnsi="Helvetica" w:cs="Helvetica"/>
          <w:color w:val="333333"/>
        </w:rPr>
        <w:t xml:space="preserve"> la Paris </w:t>
      </w:r>
      <w:proofErr w:type="spellStart"/>
      <w:r w:rsidRPr="00911ACC">
        <w:rPr>
          <w:rFonts w:ascii="Helvetica" w:hAnsi="Helvetica" w:cs="Helvetica"/>
          <w:color w:val="333333"/>
        </w:rPr>
        <w:t>School</w:t>
      </w:r>
      <w:proofErr w:type="spellEnd"/>
      <w:r w:rsidRPr="00911AC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of International </w:t>
      </w:r>
      <w:proofErr w:type="spellStart"/>
      <w:r>
        <w:rPr>
          <w:rFonts w:ascii="Helvetica" w:hAnsi="Helvetica" w:cs="Helvetica"/>
          <w:color w:val="333333"/>
        </w:rPr>
        <w:t>Affairs</w:t>
      </w:r>
      <w:proofErr w:type="spellEnd"/>
      <w:r>
        <w:rPr>
          <w:rFonts w:ascii="Helvetica" w:hAnsi="Helvetica" w:cs="Helvetica"/>
          <w:color w:val="333333"/>
        </w:rPr>
        <w:t xml:space="preserve"> (PSIA), v</w:t>
      </w:r>
      <w:r w:rsidRPr="00911ACC">
        <w:rPr>
          <w:rFonts w:ascii="Helvetica" w:hAnsi="Helvetica" w:cs="Helvetica"/>
          <w:color w:val="333333"/>
        </w:rPr>
        <w:t>icepresidente y Comisario Europeo de Competencia (2010-2014) y de Asuntos Económicos y Monetarios (2004-2010)</w:t>
      </w:r>
      <w:r>
        <w:rPr>
          <w:rFonts w:ascii="Helvetica" w:hAnsi="Helvetica" w:cs="Helvetica"/>
          <w:color w:val="333333"/>
        </w:rPr>
        <w:t xml:space="preserve">; y </w:t>
      </w:r>
      <w:r w:rsidRPr="00911ACC">
        <w:rPr>
          <w:rFonts w:ascii="Helvetica" w:hAnsi="Helvetica" w:cs="Helvetica"/>
          <w:b/>
          <w:color w:val="333333"/>
        </w:rPr>
        <w:t xml:space="preserve">Daniel </w:t>
      </w:r>
      <w:proofErr w:type="spellStart"/>
      <w:r w:rsidRPr="00911ACC">
        <w:rPr>
          <w:rFonts w:ascii="Helvetica" w:hAnsi="Helvetica" w:cs="Helvetica"/>
          <w:b/>
          <w:color w:val="333333"/>
        </w:rPr>
        <w:t>Innerarity</w:t>
      </w:r>
      <w:proofErr w:type="spellEnd"/>
      <w:r>
        <w:rPr>
          <w:rFonts w:ascii="Helvetica" w:hAnsi="Helvetica" w:cs="Helvetica"/>
          <w:color w:val="333333"/>
        </w:rPr>
        <w:t>, c</w:t>
      </w:r>
      <w:r w:rsidRPr="00911ACC">
        <w:rPr>
          <w:rFonts w:ascii="Helvetica" w:hAnsi="Helvetica" w:cs="Helvetica"/>
          <w:color w:val="333333"/>
        </w:rPr>
        <w:t>atedrático de Filosofía política y social, investigador “</w:t>
      </w:r>
      <w:proofErr w:type="spellStart"/>
      <w:r w:rsidRPr="00911ACC">
        <w:rPr>
          <w:rFonts w:ascii="Helvetica" w:hAnsi="Helvetica" w:cs="Helvetica"/>
          <w:color w:val="333333"/>
        </w:rPr>
        <w:t>Ikerbasque</w:t>
      </w:r>
      <w:proofErr w:type="spellEnd"/>
      <w:r w:rsidRPr="00911ACC">
        <w:rPr>
          <w:rFonts w:ascii="Helvetica" w:hAnsi="Helvetica" w:cs="Helvetica"/>
          <w:color w:val="333333"/>
        </w:rPr>
        <w:t>” en la Universidad del País Vasco y director de su Instituto de Gobernanza</w:t>
      </w:r>
    </w:p>
    <w:p w:rsidR="00F14781" w:rsidRPr="00F14781" w:rsidRDefault="00F14781" w:rsidP="00F14781">
      <w:pPr>
        <w:pStyle w:val="Prrafodelista"/>
        <w:rPr>
          <w:rFonts w:ascii="Helvetica" w:hAnsi="Helvetica" w:cs="Helvetica"/>
          <w:color w:val="333333"/>
        </w:rPr>
      </w:pPr>
    </w:p>
    <w:p w:rsidR="00FD79E1" w:rsidRPr="00A02B74" w:rsidRDefault="009333B2" w:rsidP="00C212EB">
      <w:pPr>
        <w:jc w:val="both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2983A9" wp14:editId="50ACAB82">
                <wp:simplePos x="0" y="0"/>
                <wp:positionH relativeFrom="column">
                  <wp:posOffset>14568</wp:posOffset>
                </wp:positionH>
                <wp:positionV relativeFrom="paragraph">
                  <wp:posOffset>154126</wp:posOffset>
                </wp:positionV>
                <wp:extent cx="2665927" cy="1313645"/>
                <wp:effectExtent l="0" t="0" r="1270" b="12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927" cy="1313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26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26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265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15pt;margin-top:12.15pt;width:209.9pt;height:10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" fillcolor="#99b2b4" stroked="f" strokeweight="1pt">
                <v:fill color2="#e1e7e8" rotate="t" angle="225" colors="0 #99b2b4;.5 #c2cfd0;1 #e1e7e8" focus="100%" type="gradient"/>
              </v:rect>
            </w:pict>
          </mc:Fallback>
        </mc:AlternateContent>
      </w:r>
    </w:p>
    <w:p w:rsidR="0082443F" w:rsidRDefault="0082443F" w:rsidP="00A02B74">
      <w:pPr>
        <w:ind w:left="340"/>
        <w:jc w:val="both"/>
        <w:rPr>
          <w:rFonts w:ascii="Helvetica" w:hAnsi="Helvetica" w:cs="Helvetica"/>
          <w:b/>
        </w:rPr>
      </w:pPr>
      <w:r w:rsidRPr="00556018">
        <w:rPr>
          <w:rFonts w:ascii="Helvetica" w:hAnsi="Helvetica" w:cs="Helvetica"/>
          <w:b/>
        </w:rPr>
        <w:t>Para más información:</w:t>
      </w:r>
    </w:p>
    <w:p w:rsidR="002837A8" w:rsidRPr="00556018" w:rsidRDefault="002837A8" w:rsidP="00A02B74">
      <w:pPr>
        <w:spacing w:after="0"/>
        <w:ind w:left="34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Yolanda </w:t>
      </w:r>
      <w:proofErr w:type="spellStart"/>
      <w:r>
        <w:rPr>
          <w:rFonts w:ascii="Helvetica" w:hAnsi="Helvetica" w:cs="Helvetica"/>
          <w:b/>
        </w:rPr>
        <w:t>Jover</w:t>
      </w:r>
      <w:proofErr w:type="spellEnd"/>
    </w:p>
    <w:p w:rsidR="0082443F" w:rsidRPr="00556018" w:rsidRDefault="0082443F" w:rsidP="00A02B74">
      <w:pPr>
        <w:spacing w:after="120"/>
        <w:ind w:left="340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 xml:space="preserve">Departamento de Comunicación </w:t>
      </w:r>
      <w:r w:rsidR="009333B2" w:rsidRPr="00A02B74">
        <w:rPr>
          <w:rFonts w:ascii="Helvetica" w:hAnsi="Helvetica" w:cs="Helvetica"/>
        </w:rPr>
        <w:br/>
      </w:r>
      <w:r w:rsidRPr="00556018">
        <w:rPr>
          <w:rFonts w:ascii="Helvetica" w:hAnsi="Helvetica" w:cs="Helvetica"/>
        </w:rPr>
        <w:t>prensa@ivie.es</w:t>
      </w:r>
    </w:p>
    <w:p w:rsidR="00DF584F" w:rsidRPr="00EE1087" w:rsidRDefault="0082443F" w:rsidP="000C42C8">
      <w:pPr>
        <w:ind w:left="340"/>
        <w:jc w:val="both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>Telf. 963190050</w:t>
      </w:r>
      <w:r w:rsidR="00C81D8C">
        <w:rPr>
          <w:rFonts w:ascii="Helvetica" w:hAnsi="Helvetica" w:cs="Helvetica"/>
        </w:rPr>
        <w:t xml:space="preserve"> / 608 74 83 35</w:t>
      </w:r>
    </w:p>
    <w:sectPr w:rsidR="00DF584F" w:rsidRPr="00EE1087" w:rsidSect="00DA3648">
      <w:footerReference w:type="default" r:id="rId9"/>
      <w:headerReference w:type="first" r:id="rId10"/>
      <w:footerReference w:type="first" r:id="rId11"/>
      <w:pgSz w:w="11906" w:h="16838"/>
      <w:pgMar w:top="1843" w:right="153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73" w:rsidRDefault="00D60473" w:rsidP="00ED5518">
      <w:pPr>
        <w:spacing w:after="0" w:line="240" w:lineRule="auto"/>
      </w:pPr>
      <w:r>
        <w:separator/>
      </w:r>
    </w:p>
  </w:endnote>
  <w:endnote w:type="continuationSeparator" w:id="0">
    <w:p w:rsidR="00D60473" w:rsidRDefault="00D60473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18" w:rsidRDefault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1369F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18" w:rsidRDefault="00556018" w:rsidP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1369FF">
      <w:rPr>
        <w:noProof/>
      </w:rPr>
      <w:t>1</w:t>
    </w:r>
    <w:r>
      <w:fldChar w:fldCharType="end"/>
    </w:r>
  </w:p>
  <w:p w:rsidR="00556018" w:rsidRDefault="00556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73" w:rsidRDefault="00D60473" w:rsidP="00ED5518">
      <w:pPr>
        <w:spacing w:after="0" w:line="240" w:lineRule="auto"/>
      </w:pPr>
      <w:r>
        <w:separator/>
      </w:r>
    </w:p>
  </w:footnote>
  <w:footnote w:type="continuationSeparator" w:id="0">
    <w:p w:rsidR="00D60473" w:rsidRDefault="00D60473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41" w:rsidRDefault="00DA3648">
    <w:pPr>
      <w:pStyle w:val="Encabezado"/>
    </w:pPr>
    <w:r>
      <w:rPr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3E6AB000" wp14:editId="1DEEB2B0">
          <wp:simplePos x="0" y="0"/>
          <wp:positionH relativeFrom="column">
            <wp:posOffset>787400</wp:posOffset>
          </wp:positionH>
          <wp:positionV relativeFrom="paragraph">
            <wp:posOffset>714327</wp:posOffset>
          </wp:positionV>
          <wp:extent cx="750498" cy="395782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vi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98" cy="395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eastAsia="Times New Roman" w:hAnsi="Helvetica" w:cs="Helvetica"/>
        <w:b/>
        <w:bCs/>
        <w:noProof/>
        <w:color w:val="000000" w:themeColor="text1"/>
        <w:kern w:val="36"/>
        <w:sz w:val="28"/>
        <w:szCs w:val="28"/>
        <w:lang w:eastAsia="es-ES"/>
      </w:rPr>
      <w:drawing>
        <wp:anchor distT="0" distB="0" distL="114300" distR="114300" simplePos="0" relativeHeight="251661312" behindDoc="1" locked="0" layoutInCell="1" allowOverlap="1" wp14:anchorId="489CD352" wp14:editId="4363D69E">
          <wp:simplePos x="0" y="0"/>
          <wp:positionH relativeFrom="column">
            <wp:posOffset>1270</wp:posOffset>
          </wp:positionH>
          <wp:positionV relativeFrom="paragraph">
            <wp:posOffset>456565</wp:posOffset>
          </wp:positionV>
          <wp:extent cx="629285" cy="6451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0BE"/>
    <w:multiLevelType w:val="hybridMultilevel"/>
    <w:tmpl w:val="8612F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07CA2"/>
    <w:rsid w:val="00042011"/>
    <w:rsid w:val="000463C5"/>
    <w:rsid w:val="00057F56"/>
    <w:rsid w:val="000932EA"/>
    <w:rsid w:val="000C2555"/>
    <w:rsid w:val="000C42C8"/>
    <w:rsid w:val="000C5D30"/>
    <w:rsid w:val="000D5C26"/>
    <w:rsid w:val="000E5E4F"/>
    <w:rsid w:val="000E75DA"/>
    <w:rsid w:val="00102348"/>
    <w:rsid w:val="00115F75"/>
    <w:rsid w:val="001369FF"/>
    <w:rsid w:val="00141BD2"/>
    <w:rsid w:val="00150B52"/>
    <w:rsid w:val="001619C2"/>
    <w:rsid w:val="00165E88"/>
    <w:rsid w:val="00171BAC"/>
    <w:rsid w:val="001C3AA4"/>
    <w:rsid w:val="001D1531"/>
    <w:rsid w:val="002051B3"/>
    <w:rsid w:val="00237562"/>
    <w:rsid w:val="002378AF"/>
    <w:rsid w:val="00250D4A"/>
    <w:rsid w:val="002837A8"/>
    <w:rsid w:val="002A2002"/>
    <w:rsid w:val="002F2A12"/>
    <w:rsid w:val="00343FB4"/>
    <w:rsid w:val="003678E4"/>
    <w:rsid w:val="00382204"/>
    <w:rsid w:val="004308B9"/>
    <w:rsid w:val="004404E2"/>
    <w:rsid w:val="00450BC3"/>
    <w:rsid w:val="00453AA3"/>
    <w:rsid w:val="0048110E"/>
    <w:rsid w:val="0049282C"/>
    <w:rsid w:val="004A4795"/>
    <w:rsid w:val="004B68CA"/>
    <w:rsid w:val="004C0816"/>
    <w:rsid w:val="004E38A8"/>
    <w:rsid w:val="004E5C92"/>
    <w:rsid w:val="00522C0A"/>
    <w:rsid w:val="00525E1E"/>
    <w:rsid w:val="00527015"/>
    <w:rsid w:val="00544652"/>
    <w:rsid w:val="00552B8E"/>
    <w:rsid w:val="00555355"/>
    <w:rsid w:val="00556018"/>
    <w:rsid w:val="005620C3"/>
    <w:rsid w:val="00564062"/>
    <w:rsid w:val="005829B7"/>
    <w:rsid w:val="005F07DB"/>
    <w:rsid w:val="005F7014"/>
    <w:rsid w:val="005F741F"/>
    <w:rsid w:val="00634A69"/>
    <w:rsid w:val="00635DC2"/>
    <w:rsid w:val="00640893"/>
    <w:rsid w:val="006F4F56"/>
    <w:rsid w:val="006F5222"/>
    <w:rsid w:val="00710B09"/>
    <w:rsid w:val="0075485E"/>
    <w:rsid w:val="00765D18"/>
    <w:rsid w:val="00771641"/>
    <w:rsid w:val="00776743"/>
    <w:rsid w:val="00794E0B"/>
    <w:rsid w:val="007C501A"/>
    <w:rsid w:val="007D4C4E"/>
    <w:rsid w:val="007F39ED"/>
    <w:rsid w:val="00823BC3"/>
    <w:rsid w:val="0082443F"/>
    <w:rsid w:val="0083565D"/>
    <w:rsid w:val="008414B0"/>
    <w:rsid w:val="0085003A"/>
    <w:rsid w:val="00875B8B"/>
    <w:rsid w:val="00887289"/>
    <w:rsid w:val="00891224"/>
    <w:rsid w:val="008974BB"/>
    <w:rsid w:val="008E1297"/>
    <w:rsid w:val="0090477F"/>
    <w:rsid w:val="00911ACC"/>
    <w:rsid w:val="009333B2"/>
    <w:rsid w:val="00942290"/>
    <w:rsid w:val="00981328"/>
    <w:rsid w:val="00991233"/>
    <w:rsid w:val="009B2B99"/>
    <w:rsid w:val="009B698B"/>
    <w:rsid w:val="009C5950"/>
    <w:rsid w:val="009D1D50"/>
    <w:rsid w:val="009D306B"/>
    <w:rsid w:val="009D4FCC"/>
    <w:rsid w:val="009F5E3E"/>
    <w:rsid w:val="00A02B74"/>
    <w:rsid w:val="00A134FA"/>
    <w:rsid w:val="00A264D9"/>
    <w:rsid w:val="00A369C5"/>
    <w:rsid w:val="00A96A3B"/>
    <w:rsid w:val="00AB59D1"/>
    <w:rsid w:val="00AE2C58"/>
    <w:rsid w:val="00AF1DF2"/>
    <w:rsid w:val="00B20E9D"/>
    <w:rsid w:val="00B36FF8"/>
    <w:rsid w:val="00B654EC"/>
    <w:rsid w:val="00C212EB"/>
    <w:rsid w:val="00C463B5"/>
    <w:rsid w:val="00C47D18"/>
    <w:rsid w:val="00C81D8C"/>
    <w:rsid w:val="00C87B70"/>
    <w:rsid w:val="00C96A48"/>
    <w:rsid w:val="00CA42B1"/>
    <w:rsid w:val="00CE7D7F"/>
    <w:rsid w:val="00D24421"/>
    <w:rsid w:val="00D26F41"/>
    <w:rsid w:val="00D535F7"/>
    <w:rsid w:val="00D60473"/>
    <w:rsid w:val="00D6799B"/>
    <w:rsid w:val="00D7434A"/>
    <w:rsid w:val="00D92075"/>
    <w:rsid w:val="00DA3510"/>
    <w:rsid w:val="00DA3648"/>
    <w:rsid w:val="00DA484A"/>
    <w:rsid w:val="00DF584F"/>
    <w:rsid w:val="00E24DFD"/>
    <w:rsid w:val="00E40DE2"/>
    <w:rsid w:val="00EB42B7"/>
    <w:rsid w:val="00EC2FEA"/>
    <w:rsid w:val="00ED5518"/>
    <w:rsid w:val="00EE1087"/>
    <w:rsid w:val="00EF330A"/>
    <w:rsid w:val="00F14781"/>
    <w:rsid w:val="00F47323"/>
    <w:rsid w:val="00F55F07"/>
    <w:rsid w:val="00F725ED"/>
    <w:rsid w:val="00F72FFD"/>
    <w:rsid w:val="00F97DBC"/>
    <w:rsid w:val="00FB4349"/>
    <w:rsid w:val="00FC0C40"/>
    <w:rsid w:val="00FD79E1"/>
    <w:rsid w:val="00FF225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1C8-B5F2-427F-A913-B0E35C95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Ivie</cp:lastModifiedBy>
  <cp:revision>3</cp:revision>
  <cp:lastPrinted>2018-09-25T09:58:00Z</cp:lastPrinted>
  <dcterms:created xsi:type="dcterms:W3CDTF">2018-10-30T10:11:00Z</dcterms:created>
  <dcterms:modified xsi:type="dcterms:W3CDTF">2018-10-30T10:53:00Z</dcterms:modified>
</cp:coreProperties>
</file>