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EC" w:rsidRDefault="0019565B" w:rsidP="0019565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1257300" cy="693726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UP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28" cy="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58" w:rsidRDefault="00A152FB" w:rsidP="00E72606">
      <w:pPr>
        <w:spacing w:line="240" w:lineRule="auto"/>
        <w:jc w:val="both"/>
        <w:rPr>
          <w:rFonts w:cs="Times New Roman"/>
          <w:b/>
          <w:color w:val="1F497D" w:themeColor="text2"/>
          <w:sz w:val="36"/>
          <w:szCs w:val="36"/>
        </w:rPr>
      </w:pPr>
      <w:r>
        <w:rPr>
          <w:rFonts w:cs="Times New Roman"/>
          <w:b/>
          <w:color w:val="1F497D" w:themeColor="text2"/>
          <w:sz w:val="36"/>
          <w:szCs w:val="36"/>
        </w:rPr>
        <w:t>Las matriculaciones en má</w:t>
      </w:r>
      <w:r w:rsidR="00EB373E">
        <w:rPr>
          <w:rFonts w:cs="Times New Roman"/>
          <w:b/>
          <w:color w:val="1F497D" w:themeColor="text2"/>
          <w:sz w:val="36"/>
          <w:szCs w:val="36"/>
        </w:rPr>
        <w:t>ster</w:t>
      </w:r>
      <w:r>
        <w:rPr>
          <w:rFonts w:cs="Times New Roman"/>
          <w:b/>
          <w:color w:val="1F497D" w:themeColor="text2"/>
          <w:sz w:val="36"/>
          <w:szCs w:val="36"/>
        </w:rPr>
        <w:t>es</w:t>
      </w:r>
      <w:r w:rsidR="00EB373E">
        <w:rPr>
          <w:rFonts w:cs="Times New Roman"/>
          <w:b/>
          <w:color w:val="1F497D" w:themeColor="text2"/>
          <w:sz w:val="36"/>
          <w:szCs w:val="36"/>
        </w:rPr>
        <w:t xml:space="preserve"> en</w:t>
      </w:r>
      <w:r w:rsidR="005D2358">
        <w:rPr>
          <w:rFonts w:cs="Times New Roman"/>
          <w:b/>
          <w:color w:val="1F497D" w:themeColor="text2"/>
          <w:sz w:val="36"/>
          <w:szCs w:val="36"/>
        </w:rPr>
        <w:t xml:space="preserve"> ingeniería y arquitectura aumenta</w:t>
      </w:r>
      <w:r>
        <w:rPr>
          <w:rFonts w:cs="Times New Roman"/>
          <w:b/>
          <w:color w:val="1F497D" w:themeColor="text2"/>
          <w:sz w:val="36"/>
          <w:szCs w:val="36"/>
        </w:rPr>
        <w:t>n</w:t>
      </w:r>
      <w:r w:rsidR="00EB373E">
        <w:rPr>
          <w:rFonts w:cs="Times New Roman"/>
          <w:b/>
          <w:color w:val="1F497D" w:themeColor="text2"/>
          <w:sz w:val="36"/>
          <w:szCs w:val="36"/>
        </w:rPr>
        <w:t xml:space="preserve"> </w:t>
      </w:r>
      <w:proofErr w:type="gramStart"/>
      <w:r w:rsidR="00EB373E">
        <w:rPr>
          <w:rFonts w:cs="Times New Roman"/>
          <w:b/>
          <w:color w:val="1F497D" w:themeColor="text2"/>
          <w:sz w:val="36"/>
          <w:szCs w:val="36"/>
        </w:rPr>
        <w:t>un 79% en cinco años</w:t>
      </w:r>
      <w:r w:rsidR="00563DDB">
        <w:rPr>
          <w:rFonts w:cs="Times New Roman"/>
          <w:b/>
          <w:color w:val="1F497D" w:themeColor="text2"/>
          <w:sz w:val="36"/>
          <w:szCs w:val="36"/>
        </w:rPr>
        <w:t>, seguidas</w:t>
      </w:r>
      <w:proofErr w:type="gramEnd"/>
      <w:r w:rsidR="00563DDB">
        <w:rPr>
          <w:rFonts w:cs="Times New Roman"/>
          <w:b/>
          <w:color w:val="1F497D" w:themeColor="text2"/>
          <w:sz w:val="36"/>
          <w:szCs w:val="36"/>
        </w:rPr>
        <w:t xml:space="preserve"> de las de ciencias de la salud que crecen un 51%</w:t>
      </w:r>
    </w:p>
    <w:p w:rsidR="00640058" w:rsidRDefault="00640058" w:rsidP="00E72606">
      <w:pPr>
        <w:spacing w:line="240" w:lineRule="auto"/>
        <w:jc w:val="both"/>
        <w:rPr>
          <w:sz w:val="26"/>
          <w:szCs w:val="26"/>
        </w:rPr>
      </w:pPr>
    </w:p>
    <w:p w:rsidR="0052267F" w:rsidRDefault="005D2358" w:rsidP="00C61C4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En el conjunto de las universidades públicas valencianas, los alumnos</w:t>
      </w:r>
      <w:r w:rsidR="00C4470E">
        <w:rPr>
          <w:sz w:val="26"/>
          <w:szCs w:val="26"/>
        </w:rPr>
        <w:t xml:space="preserve"> que cursan un má</w:t>
      </w:r>
      <w:r>
        <w:rPr>
          <w:sz w:val="26"/>
          <w:szCs w:val="26"/>
        </w:rPr>
        <w:t>ster en cualquiera de las ramas de enseñanza ha</w:t>
      </w:r>
      <w:r w:rsidR="00EB373E">
        <w:rPr>
          <w:sz w:val="26"/>
          <w:szCs w:val="26"/>
        </w:rPr>
        <w:t>n</w:t>
      </w:r>
      <w:r>
        <w:rPr>
          <w:sz w:val="26"/>
          <w:szCs w:val="26"/>
        </w:rPr>
        <w:t xml:space="preserve"> crecido un 39% desde el curso 2012/2013</w:t>
      </w:r>
    </w:p>
    <w:p w:rsidR="008B59EC" w:rsidRPr="008B59EC" w:rsidRDefault="008B59EC" w:rsidP="008B59EC">
      <w:pPr>
        <w:spacing w:line="240" w:lineRule="auto"/>
        <w:jc w:val="both"/>
        <w:rPr>
          <w:sz w:val="26"/>
          <w:szCs w:val="26"/>
        </w:rPr>
      </w:pPr>
    </w:p>
    <w:p w:rsidR="00CD0C29" w:rsidRDefault="00007A48" w:rsidP="00550628">
      <w:pPr>
        <w:jc w:val="both"/>
      </w:pPr>
      <w:proofErr w:type="spellStart"/>
      <w:r>
        <w:rPr>
          <w:b/>
        </w:rPr>
        <w:t>Valè</w:t>
      </w:r>
      <w:r w:rsidR="00755933" w:rsidRPr="00755933">
        <w:rPr>
          <w:b/>
        </w:rPr>
        <w:t>ncia</w:t>
      </w:r>
      <w:proofErr w:type="spellEnd"/>
      <w:r w:rsidR="00755933" w:rsidRPr="00755933">
        <w:rPr>
          <w:b/>
        </w:rPr>
        <w:t xml:space="preserve">, </w:t>
      </w:r>
      <w:r>
        <w:rPr>
          <w:b/>
        </w:rPr>
        <w:t>22</w:t>
      </w:r>
      <w:r w:rsidR="00BD774C">
        <w:rPr>
          <w:b/>
        </w:rPr>
        <w:t xml:space="preserve"> </w:t>
      </w:r>
      <w:r w:rsidR="00755933" w:rsidRPr="00755933">
        <w:rPr>
          <w:b/>
        </w:rPr>
        <w:t xml:space="preserve">de </w:t>
      </w:r>
      <w:r w:rsidR="00BE2494">
        <w:rPr>
          <w:b/>
        </w:rPr>
        <w:t>octubre</w:t>
      </w:r>
      <w:r w:rsidR="00563374">
        <w:rPr>
          <w:b/>
        </w:rPr>
        <w:t xml:space="preserve"> de 2018</w:t>
      </w:r>
      <w:r w:rsidR="00755933" w:rsidRPr="00755933">
        <w:rPr>
          <w:b/>
        </w:rPr>
        <w:t>.</w:t>
      </w:r>
      <w:r w:rsidR="00755933">
        <w:t xml:space="preserve"> </w:t>
      </w:r>
      <w:r w:rsidR="00CD0C29">
        <w:t xml:space="preserve">El </w:t>
      </w:r>
      <w:r w:rsidR="00C4470E">
        <w:t>alumnado que decide cursar un má</w:t>
      </w:r>
      <w:r w:rsidR="00CD0C29">
        <w:t xml:space="preserve">ster tras finalizar sus estudios de grado continúa creciendo en las </w:t>
      </w:r>
      <w:r w:rsidR="00C954C5">
        <w:t>universidades públicas valencianas</w:t>
      </w:r>
      <w:r w:rsidR="00CD0C29">
        <w:t>. Mientras que en el curso 2012/2013 fueron 6.834 los estudiantes de nuevo ingreso en un curso de posgrado, durante el curso 2016</w:t>
      </w:r>
      <w:r w:rsidR="0027115F">
        <w:t xml:space="preserve">/2017, </w:t>
      </w:r>
      <w:r w:rsidR="00CD0C29">
        <w:t>se matricularon 9.476 alumnos</w:t>
      </w:r>
      <w:r w:rsidR="003A6875">
        <w:t xml:space="preserve">, cifra que </w:t>
      </w:r>
      <w:r w:rsidR="00CD0C29">
        <w:t>representa un crecim</w:t>
      </w:r>
      <w:r w:rsidR="00F12666">
        <w:t>iento del 39%</w:t>
      </w:r>
      <w:r w:rsidR="003A6875">
        <w:t>.</w:t>
      </w:r>
      <w:r w:rsidR="00304DEC">
        <w:t xml:space="preserve"> Las mujeres, con 5.227 matriculaciones, representan el 55% del alumnado de nuevo ingreso en un máster, y los hombres, el 45% restante.</w:t>
      </w:r>
    </w:p>
    <w:p w:rsidR="00DC4797" w:rsidRDefault="006D70D0" w:rsidP="00550628">
      <w:pPr>
        <w:jc w:val="both"/>
      </w:pPr>
      <w:r>
        <w:t>Los máster relacionados con la</w:t>
      </w:r>
      <w:r w:rsidR="00CD0C29">
        <w:t xml:space="preserve"> rama de enseñanza enfocada hacia las ingenierías y la </w:t>
      </w:r>
      <w:r w:rsidR="0027115F">
        <w:t>arquitectura son los que más están</w:t>
      </w:r>
      <w:r w:rsidR="00CD0C29">
        <w:t xml:space="preserve"> </w:t>
      </w:r>
      <w:r w:rsidR="0027115F">
        <w:t xml:space="preserve">aumentado </w:t>
      </w:r>
      <w:r>
        <w:t>sus matriculaciones</w:t>
      </w:r>
      <w:r w:rsidR="00DC4797">
        <w:t xml:space="preserve">. </w:t>
      </w:r>
      <w:r>
        <w:t>En concreto, de los 1.122 alumnos que se inscribieron en un máster en</w:t>
      </w:r>
      <w:r w:rsidR="0027115F">
        <w:t xml:space="preserve"> 2012/2013 se ha pasado a 2.008</w:t>
      </w:r>
      <w:r>
        <w:t xml:space="preserve"> en 2016/2017, es decir, un 79% más. </w:t>
      </w:r>
      <w:r w:rsidR="00DC4797">
        <w:t xml:space="preserve">Se trata de un fuerte incremento justificado por </w:t>
      </w:r>
      <w:r w:rsidR="00DC4797" w:rsidRPr="00DC4797">
        <w:t xml:space="preserve">la obligatoriedad de </w:t>
      </w:r>
      <w:r w:rsidR="00DC4797">
        <w:t>cursar</w:t>
      </w:r>
      <w:r w:rsidR="00DC4797" w:rsidRPr="00DC4797">
        <w:t xml:space="preserve"> un máster habilitante para ejercer las profesiones reguladas en ingeniería y arquitectura</w:t>
      </w:r>
      <w:r w:rsidR="00DC4797">
        <w:t xml:space="preserve">. </w:t>
      </w:r>
    </w:p>
    <w:p w:rsidR="0027115F" w:rsidRPr="008D0F6B" w:rsidRDefault="003A6875" w:rsidP="00550628">
      <w:pPr>
        <w:jc w:val="both"/>
        <w:rPr>
          <w:color w:val="FF0000"/>
        </w:rPr>
      </w:pPr>
      <w:r>
        <w:t xml:space="preserve">El segundo crecimiento más destacado ha sido el de los </w:t>
      </w:r>
      <w:r w:rsidR="006D70D0">
        <w:t>alumnos de posg</w:t>
      </w:r>
      <w:r w:rsidR="009A7A13">
        <w:t>rado en Ciencias de la Salud</w:t>
      </w:r>
      <w:r>
        <w:t>, con un aumento del 51%</w:t>
      </w:r>
      <w:r w:rsidR="004C1309">
        <w:t>,</w:t>
      </w:r>
      <w:r>
        <w:t xml:space="preserve"> al pasar de 1.062 estudiantes a 1.601. Por detrás</w:t>
      </w:r>
      <w:r w:rsidR="009D0AA9">
        <w:t>,</w:t>
      </w:r>
      <w:r>
        <w:t xml:space="preserve"> se sitúa el aumento de los máster</w:t>
      </w:r>
      <w:r w:rsidR="004C1309">
        <w:t>es</w:t>
      </w:r>
      <w:r>
        <w:t xml:space="preserve"> en </w:t>
      </w:r>
      <w:r w:rsidR="006D70D0">
        <w:t>Ciencias Sociales</w:t>
      </w:r>
      <w:r w:rsidR="005C3A9C">
        <w:t xml:space="preserve"> y Jurídicas, que han crecido un </w:t>
      </w:r>
      <w:r w:rsidR="00743206">
        <w:t>37%</w:t>
      </w:r>
      <w:r w:rsidR="005C3A9C">
        <w:t xml:space="preserve"> y que son los más numerosos, ya que cuentan con 4.356 estudiantes frente a los 3.176 del curso 2012/2013. Por su parte, los estudiantes de máster en la rama de </w:t>
      </w:r>
      <w:r w:rsidR="00743206">
        <w:t>Ciencias</w:t>
      </w:r>
      <w:r w:rsidR="00054164">
        <w:t xml:space="preserve"> han aumentado un 27%</w:t>
      </w:r>
      <w:r w:rsidR="00B460C8" w:rsidRPr="00B460C8">
        <w:t>.</w:t>
      </w:r>
    </w:p>
    <w:p w:rsidR="0078542D" w:rsidRDefault="0078542D" w:rsidP="0078542D">
      <w:pPr>
        <w:jc w:val="both"/>
      </w:pPr>
      <w:r>
        <w:t xml:space="preserve">Estos datos se pueden encontrar en la última actualización de la plataforma </w:t>
      </w:r>
      <w:r w:rsidRPr="00210A67">
        <w:t>SIUVP (Sistema de Información de las Universidades Valencianas Públicas), que recopila información sobre las uni</w:t>
      </w:r>
      <w:r>
        <w:t>versidades públicas valencianas. La web, resultado de la colaboración entre las universidades públicas valencianas y el Instituto Valenciano de Investigaciones Económicas (Ivie), ha renovado la información de 27 indicadores relacionados con las secciones referentes a acceso universitario, estudiantes, rendimiento académico, internacionalización y recursos humanos.</w:t>
      </w:r>
    </w:p>
    <w:p w:rsidR="002A2C3E" w:rsidRDefault="002A2C3E" w:rsidP="0078542D">
      <w:pPr>
        <w:jc w:val="both"/>
      </w:pPr>
    </w:p>
    <w:p w:rsidR="00C721D1" w:rsidRPr="00C721D1" w:rsidRDefault="00C721D1" w:rsidP="0078542D">
      <w:pPr>
        <w:jc w:val="both"/>
        <w:rPr>
          <w:b/>
        </w:rPr>
      </w:pPr>
      <w:r w:rsidRPr="00C721D1">
        <w:rPr>
          <w:b/>
        </w:rPr>
        <w:lastRenderedPageBreak/>
        <w:t>Más estudiantes extranjeros</w:t>
      </w:r>
    </w:p>
    <w:p w:rsidR="00F11FF3" w:rsidRDefault="0078542D" w:rsidP="00550628">
      <w:pPr>
        <w:jc w:val="both"/>
      </w:pPr>
      <w:r>
        <w:t xml:space="preserve">La información recientemente incluida </w:t>
      </w:r>
      <w:r w:rsidR="002D361E">
        <w:t xml:space="preserve">en la web </w:t>
      </w:r>
      <w:r>
        <w:t xml:space="preserve">revela también </w:t>
      </w:r>
      <w:r w:rsidR="009D0AA9">
        <w:t>un</w:t>
      </w:r>
      <w:r w:rsidR="00C721D1">
        <w:t xml:space="preserve"> aumento del alumnado</w:t>
      </w:r>
      <w:r w:rsidR="002A2C3E">
        <w:t xml:space="preserve"> extranjero</w:t>
      </w:r>
      <w:r w:rsidR="0027115F">
        <w:t xml:space="preserve"> de grado </w:t>
      </w:r>
      <w:r w:rsidR="002A2C3E">
        <w:t>que escoge</w:t>
      </w:r>
      <w:r>
        <w:t xml:space="preserve"> las universidades públicas valencianas para cursar sus estudios universitarios. Si en el curso 2012/2013 </w:t>
      </w:r>
      <w:r w:rsidR="002A2C3E">
        <w:t>representaba</w:t>
      </w:r>
      <w:r>
        <w:t xml:space="preserve"> el 3,8% del alumnado, cinco años después, en el curso</w:t>
      </w:r>
      <w:r w:rsidR="0027115F">
        <w:t xml:space="preserve"> 2016/2017</w:t>
      </w:r>
      <w:r w:rsidR="00984F22">
        <w:t>,</w:t>
      </w:r>
      <w:r w:rsidR="002A2C3E">
        <w:t xml:space="preserve"> suponía</w:t>
      </w:r>
      <w:r w:rsidR="0027115F">
        <w:t xml:space="preserve"> un 4,8% de</w:t>
      </w:r>
      <w:r w:rsidR="002A2C3E">
        <w:t>l total de</w:t>
      </w:r>
      <w:r w:rsidR="0027115F">
        <w:t xml:space="preserve"> estudiantes</w:t>
      </w:r>
      <w:r w:rsidR="00F67002">
        <w:t xml:space="preserve">. De la misma manera, el porcentaje de estudiantes </w:t>
      </w:r>
      <w:r w:rsidR="009A7A13">
        <w:t xml:space="preserve">de grado y máster </w:t>
      </w:r>
      <w:r w:rsidR="00F67002">
        <w:t xml:space="preserve">procedentes de otras </w:t>
      </w:r>
      <w:r w:rsidR="009A7A13">
        <w:t>provincias</w:t>
      </w:r>
      <w:r w:rsidR="00A74007">
        <w:t xml:space="preserve"> </w:t>
      </w:r>
      <w:r w:rsidR="00F11FF3">
        <w:t xml:space="preserve">ha crecido </w:t>
      </w:r>
      <w:r w:rsidR="00A74007">
        <w:t xml:space="preserve">un 20% </w:t>
      </w:r>
      <w:r w:rsidR="00F11FF3">
        <w:t xml:space="preserve">desde 2012 y </w:t>
      </w:r>
      <w:r w:rsidR="00984F22">
        <w:t>represe</w:t>
      </w:r>
      <w:r w:rsidR="002D361E">
        <w:t>n</w:t>
      </w:r>
      <w:r w:rsidR="00984F22">
        <w:t>ta</w:t>
      </w:r>
      <w:r w:rsidR="002A2C3E">
        <w:t>n</w:t>
      </w:r>
      <w:r w:rsidR="00F11FF3">
        <w:t xml:space="preserve"> </w:t>
      </w:r>
      <w:r w:rsidR="00A74007">
        <w:t xml:space="preserve">más de una cuarta parte </w:t>
      </w:r>
      <w:r w:rsidR="00F11FF3">
        <w:t xml:space="preserve">de los alumnos en las ramas de Ciencias de la Salud, Ingenierías y </w:t>
      </w:r>
      <w:r w:rsidR="00984F22">
        <w:t>Arquitectura</w:t>
      </w:r>
      <w:r w:rsidR="002D361E">
        <w:t xml:space="preserve"> y</w:t>
      </w:r>
      <w:r w:rsidR="00F11FF3">
        <w:t xml:space="preserve"> Ciencias.</w:t>
      </w:r>
    </w:p>
    <w:p w:rsidR="00AC18A8" w:rsidRDefault="00AC18A8" w:rsidP="00AC18A8">
      <w:pPr>
        <w:jc w:val="both"/>
      </w:pPr>
      <w:r w:rsidRPr="00AC18A8">
        <w:t>La información recogid</w:t>
      </w:r>
      <w:r w:rsidR="00EB373E">
        <w:t xml:space="preserve">a en la base de datos de SIUVP </w:t>
      </w:r>
      <w:r w:rsidRPr="00AC18A8">
        <w:t xml:space="preserve">abarca desde los aspectos más puramente académicos, como la oferta y la demanda docente, hasta los datos económicos más concretos sobre los recursos y resultados de la actividad de cada universidad. </w:t>
      </w:r>
    </w:p>
    <w:p w:rsidR="00AC18A8" w:rsidRDefault="00AC18A8" w:rsidP="00AC18A8">
      <w:pPr>
        <w:jc w:val="both"/>
      </w:pPr>
      <w:r>
        <w:t xml:space="preserve">Esta plataforma agrupa a las 5 universidades públicas valencianas: Universidad de Alicante, </w:t>
      </w:r>
      <w:proofErr w:type="spellStart"/>
      <w:r>
        <w:t>Universitat</w:t>
      </w:r>
      <w:proofErr w:type="spellEnd"/>
      <w:r>
        <w:t xml:space="preserve"> Jaume I de Castelló, Universidad Miguel Hernández de Elche,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Politècnica</w:t>
      </w:r>
      <w:proofErr w:type="spellEnd"/>
      <w:r>
        <w:t xml:space="preserve"> de </w:t>
      </w:r>
      <w:proofErr w:type="spellStart"/>
      <w:r>
        <w:t>València</w:t>
      </w:r>
      <w:proofErr w:type="spellEnd"/>
      <w:r>
        <w:t xml:space="preserve"> y </w:t>
      </w:r>
      <w:proofErr w:type="spellStart"/>
      <w:r>
        <w:t>Universitat</w:t>
      </w:r>
      <w:proofErr w:type="spellEnd"/>
      <w:r>
        <w:t xml:space="preserve"> de </w:t>
      </w:r>
      <w:proofErr w:type="spellStart"/>
      <w:r>
        <w:t>València</w:t>
      </w:r>
      <w:proofErr w:type="spellEnd"/>
      <w:r>
        <w:t>.</w:t>
      </w:r>
    </w:p>
    <w:p w:rsidR="009C17C7" w:rsidRDefault="00AC18A8" w:rsidP="000250D8">
      <w:pPr>
        <w:jc w:val="both"/>
      </w:pPr>
      <w:r>
        <w:t xml:space="preserve">Todos los indicadores se pueden consultar en </w:t>
      </w:r>
      <w:hyperlink r:id="rId7" w:history="1">
        <w:r w:rsidRPr="00C940B9">
          <w:rPr>
            <w:rStyle w:val="Hipervnculo"/>
          </w:rPr>
          <w:t>www.siuvp.es</w:t>
        </w:r>
      </w:hyperlink>
    </w:p>
    <w:p w:rsidR="009C17C7" w:rsidRDefault="00DC4797" w:rsidP="000250D8">
      <w:pPr>
        <w:jc w:val="both"/>
      </w:pPr>
      <w:r w:rsidRPr="00DC4797">
        <w:t>Los másteres universitarios habilitantes son títulos de posgrado que habilitan para el ejercicio de las profesiones reguladas de ingeniería y arquitectura. Las profesiones reguladas son oficios para cuyo ejercicio se requiere cumplir una condición especial que, generalmente, es estar en posesión de un determinado título académico.</w:t>
      </w:r>
    </w:p>
    <w:p w:rsidR="000250D8" w:rsidRDefault="000250D8" w:rsidP="002B2CAE">
      <w:pPr>
        <w:jc w:val="both"/>
      </w:pPr>
    </w:p>
    <w:p w:rsidR="002B2CAE" w:rsidRDefault="00F05148" w:rsidP="00550628">
      <w:pPr>
        <w:jc w:val="both"/>
      </w:pPr>
      <w:r>
        <w:rPr>
          <w:noProof/>
          <w:lang w:eastAsia="es-ES"/>
        </w:rPr>
        <w:drawing>
          <wp:inline distT="0" distB="0" distL="0" distR="0" wp14:anchorId="04FBF57C">
            <wp:extent cx="5699346" cy="8293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346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2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64D9"/>
    <w:multiLevelType w:val="hybridMultilevel"/>
    <w:tmpl w:val="445E5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90A42"/>
    <w:multiLevelType w:val="multilevel"/>
    <w:tmpl w:val="89B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71"/>
    <w:rsid w:val="00007A48"/>
    <w:rsid w:val="000250D8"/>
    <w:rsid w:val="00054164"/>
    <w:rsid w:val="000575DB"/>
    <w:rsid w:val="000B529A"/>
    <w:rsid w:val="000C59A7"/>
    <w:rsid w:val="000E3976"/>
    <w:rsid w:val="000F2818"/>
    <w:rsid w:val="00101BB7"/>
    <w:rsid w:val="00102A58"/>
    <w:rsid w:val="00124AF7"/>
    <w:rsid w:val="00134125"/>
    <w:rsid w:val="00150D74"/>
    <w:rsid w:val="00153215"/>
    <w:rsid w:val="00164566"/>
    <w:rsid w:val="0017693E"/>
    <w:rsid w:val="0019096C"/>
    <w:rsid w:val="0019565B"/>
    <w:rsid w:val="00197BEA"/>
    <w:rsid w:val="001B12B3"/>
    <w:rsid w:val="001E01D0"/>
    <w:rsid w:val="001F0146"/>
    <w:rsid w:val="001F6129"/>
    <w:rsid w:val="00210A67"/>
    <w:rsid w:val="002552BE"/>
    <w:rsid w:val="0027115F"/>
    <w:rsid w:val="00280C76"/>
    <w:rsid w:val="00284494"/>
    <w:rsid w:val="002A2C3E"/>
    <w:rsid w:val="002A58E7"/>
    <w:rsid w:val="002B2CAE"/>
    <w:rsid w:val="002C4D11"/>
    <w:rsid w:val="002C72EF"/>
    <w:rsid w:val="002D361E"/>
    <w:rsid w:val="00304DEC"/>
    <w:rsid w:val="00311730"/>
    <w:rsid w:val="00312CCD"/>
    <w:rsid w:val="00353E30"/>
    <w:rsid w:val="003931A8"/>
    <w:rsid w:val="003A0791"/>
    <w:rsid w:val="003A6875"/>
    <w:rsid w:val="003B4E07"/>
    <w:rsid w:val="003B6CE2"/>
    <w:rsid w:val="0042311A"/>
    <w:rsid w:val="00440F55"/>
    <w:rsid w:val="00442D0E"/>
    <w:rsid w:val="004450AD"/>
    <w:rsid w:val="004714DB"/>
    <w:rsid w:val="00485871"/>
    <w:rsid w:val="00494233"/>
    <w:rsid w:val="004A1EED"/>
    <w:rsid w:val="004A302E"/>
    <w:rsid w:val="004A60FE"/>
    <w:rsid w:val="004C1309"/>
    <w:rsid w:val="004D5491"/>
    <w:rsid w:val="004D7CF4"/>
    <w:rsid w:val="005003B9"/>
    <w:rsid w:val="00501703"/>
    <w:rsid w:val="0052267F"/>
    <w:rsid w:val="0052622B"/>
    <w:rsid w:val="005304FB"/>
    <w:rsid w:val="00550628"/>
    <w:rsid w:val="00563374"/>
    <w:rsid w:val="005633D8"/>
    <w:rsid w:val="00563DDB"/>
    <w:rsid w:val="0057268C"/>
    <w:rsid w:val="00580FF0"/>
    <w:rsid w:val="0058752C"/>
    <w:rsid w:val="005C3A9C"/>
    <w:rsid w:val="005D0DFE"/>
    <w:rsid w:val="005D2358"/>
    <w:rsid w:val="005F1517"/>
    <w:rsid w:val="00634A9C"/>
    <w:rsid w:val="00640058"/>
    <w:rsid w:val="006513FD"/>
    <w:rsid w:val="0065288D"/>
    <w:rsid w:val="0067752D"/>
    <w:rsid w:val="0069005E"/>
    <w:rsid w:val="006979D6"/>
    <w:rsid w:val="006B117D"/>
    <w:rsid w:val="006C4DAD"/>
    <w:rsid w:val="006C61EE"/>
    <w:rsid w:val="006D70D0"/>
    <w:rsid w:val="00706440"/>
    <w:rsid w:val="007228F7"/>
    <w:rsid w:val="007306C8"/>
    <w:rsid w:val="00743206"/>
    <w:rsid w:val="00744F4E"/>
    <w:rsid w:val="00752CB1"/>
    <w:rsid w:val="00755933"/>
    <w:rsid w:val="0078542D"/>
    <w:rsid w:val="00793965"/>
    <w:rsid w:val="007C26C3"/>
    <w:rsid w:val="007F7126"/>
    <w:rsid w:val="00861C68"/>
    <w:rsid w:val="00863D94"/>
    <w:rsid w:val="0087370A"/>
    <w:rsid w:val="008757C0"/>
    <w:rsid w:val="008966B8"/>
    <w:rsid w:val="008B59EC"/>
    <w:rsid w:val="008C1F7F"/>
    <w:rsid w:val="008D0F6B"/>
    <w:rsid w:val="00933676"/>
    <w:rsid w:val="00935C88"/>
    <w:rsid w:val="00950172"/>
    <w:rsid w:val="009703D8"/>
    <w:rsid w:val="00984C68"/>
    <w:rsid w:val="00984F22"/>
    <w:rsid w:val="009A7A13"/>
    <w:rsid w:val="009C17C7"/>
    <w:rsid w:val="009D0AA9"/>
    <w:rsid w:val="009F078F"/>
    <w:rsid w:val="009F13D7"/>
    <w:rsid w:val="00A152FB"/>
    <w:rsid w:val="00A55315"/>
    <w:rsid w:val="00A74007"/>
    <w:rsid w:val="00AB541D"/>
    <w:rsid w:val="00AC18A8"/>
    <w:rsid w:val="00AF05BC"/>
    <w:rsid w:val="00AF09BD"/>
    <w:rsid w:val="00AF3D66"/>
    <w:rsid w:val="00AF6D68"/>
    <w:rsid w:val="00B42A85"/>
    <w:rsid w:val="00B460C8"/>
    <w:rsid w:val="00B54028"/>
    <w:rsid w:val="00B85A62"/>
    <w:rsid w:val="00B96D5A"/>
    <w:rsid w:val="00BA000C"/>
    <w:rsid w:val="00BA3562"/>
    <w:rsid w:val="00BD1C81"/>
    <w:rsid w:val="00BD774C"/>
    <w:rsid w:val="00BE2494"/>
    <w:rsid w:val="00C34154"/>
    <w:rsid w:val="00C41F0B"/>
    <w:rsid w:val="00C4470E"/>
    <w:rsid w:val="00C4529F"/>
    <w:rsid w:val="00C61C45"/>
    <w:rsid w:val="00C721D1"/>
    <w:rsid w:val="00C744C5"/>
    <w:rsid w:val="00C80F46"/>
    <w:rsid w:val="00C9170A"/>
    <w:rsid w:val="00C954C5"/>
    <w:rsid w:val="00CD0C29"/>
    <w:rsid w:val="00CE2E82"/>
    <w:rsid w:val="00D071D9"/>
    <w:rsid w:val="00D818F4"/>
    <w:rsid w:val="00DA2B45"/>
    <w:rsid w:val="00DC4797"/>
    <w:rsid w:val="00DD71BC"/>
    <w:rsid w:val="00E03A09"/>
    <w:rsid w:val="00E14DC6"/>
    <w:rsid w:val="00E3312A"/>
    <w:rsid w:val="00E55DCF"/>
    <w:rsid w:val="00E67AF2"/>
    <w:rsid w:val="00E72606"/>
    <w:rsid w:val="00E75902"/>
    <w:rsid w:val="00EB373E"/>
    <w:rsid w:val="00F00964"/>
    <w:rsid w:val="00F05148"/>
    <w:rsid w:val="00F11FF3"/>
    <w:rsid w:val="00F12666"/>
    <w:rsid w:val="00F324DC"/>
    <w:rsid w:val="00F45926"/>
    <w:rsid w:val="00F65333"/>
    <w:rsid w:val="00F67002"/>
    <w:rsid w:val="00F92BB9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6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6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2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6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6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2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siuvp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Jover</dc:creator>
  <cp:lastModifiedBy>Ivie</cp:lastModifiedBy>
  <cp:revision>2</cp:revision>
  <cp:lastPrinted>2017-03-14T08:48:00Z</cp:lastPrinted>
  <dcterms:created xsi:type="dcterms:W3CDTF">2018-10-22T10:26:00Z</dcterms:created>
  <dcterms:modified xsi:type="dcterms:W3CDTF">2018-10-22T10:26:00Z</dcterms:modified>
</cp:coreProperties>
</file>