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drawings/drawing4.xml" ContentType="application/vnd.openxmlformats-officedocument.drawingml.chartshapes+xml"/>
  <Override PartName="/word/footer1.xml" ContentType="application/vnd.openxmlformats-officedocument.wordprocessingml.footer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BF553D" w14:textId="0D4D2158" w:rsidR="00F75A41" w:rsidRDefault="00DF70BF" w:rsidP="00307A59">
      <w:pPr>
        <w:spacing w:line="288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9C803FF" wp14:editId="65DA2812">
                <wp:simplePos x="0" y="0"/>
                <wp:positionH relativeFrom="column">
                  <wp:posOffset>2511425</wp:posOffset>
                </wp:positionH>
                <wp:positionV relativeFrom="margin">
                  <wp:posOffset>66675</wp:posOffset>
                </wp:positionV>
                <wp:extent cx="1486535" cy="229870"/>
                <wp:effectExtent l="0" t="0" r="0" b="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10BCF" w14:textId="77777777" w:rsidR="00807B72" w:rsidRDefault="00807B72" w:rsidP="003A129C">
                            <w:pPr>
                              <w:rPr>
                                <w:rFonts w:ascii="Verdana" w:hAnsi="Verdana" w:cs="Verdana"/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  <w:t xml:space="preserve"> www.fbbva.es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8" o:spid="_x0000_s1026" type="#_x0000_t202" style="position:absolute;left:0;text-align:left;margin-left:197.75pt;margin-top:5.25pt;width:117.05pt;height:18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" filled="f" stroked="f">
                <v:textbox>
                  <w:txbxContent>
                    <w:p w14:paraId="3F110BCF" w14:textId="77777777" w:rsidR="00807B72" w:rsidRDefault="00807B72" w:rsidP="003A129C">
                      <w:pPr>
                        <w:rPr>
                          <w:rFonts w:ascii="Verdana" w:hAnsi="Verdana" w:cs="Verdana"/>
                          <w:b/>
                          <w:bCs/>
                          <w:color w:val="0000FF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Verdana"/>
                          <w:b/>
                          <w:bCs/>
                          <w:color w:val="0000FF"/>
                          <w:sz w:val="20"/>
                          <w:szCs w:val="20"/>
                        </w:rPr>
                        <w:t xml:space="preserve"> www.fbbva.es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3E03D4F" wp14:editId="7D402F20">
                <wp:simplePos x="0" y="0"/>
                <wp:positionH relativeFrom="column">
                  <wp:posOffset>2348139</wp:posOffset>
                </wp:positionH>
                <wp:positionV relativeFrom="paragraph">
                  <wp:posOffset>400685</wp:posOffset>
                </wp:positionV>
                <wp:extent cx="1714500" cy="455295"/>
                <wp:effectExtent l="0" t="0" r="0" b="1905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55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6E735" w14:textId="77777777" w:rsidR="00807B72" w:rsidRPr="001B457E" w:rsidRDefault="00807B72" w:rsidP="003A129C">
                            <w:pPr>
                              <w:pStyle w:val="Ttulo6"/>
                              <w:spacing w:before="0"/>
                              <w:rPr>
                                <w:rFonts w:cs="Century Gothic"/>
                                <w:color w:val="808080"/>
                                <w:lang w:val="es-ES"/>
                              </w:rPr>
                            </w:pPr>
                            <w:r>
                              <w:rPr>
                                <w:rFonts w:cs="Century Gothic"/>
                                <w:color w:val="808080"/>
                                <w:lang w:val="es-ES"/>
                              </w:rPr>
                              <w:t>NOTA DE PRENSA</w:t>
                            </w:r>
                          </w:p>
                          <w:p w14:paraId="35F08FA8" w14:textId="77777777" w:rsidR="00807B72" w:rsidRDefault="00807B72" w:rsidP="003A12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7" o:spid="_x0000_s1027" type="#_x0000_t202" style="position:absolute;left:0;text-align:left;margin-left:184.9pt;margin-top:31.55pt;width:135pt;height:35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" stroked="f" strokeweight=".5pt">
                <v:textbox>
                  <w:txbxContent>
                    <w:p w14:paraId="1956E735" w14:textId="77777777" w:rsidR="00807B72" w:rsidRPr="001B457E" w:rsidRDefault="00807B72" w:rsidP="003A129C">
                      <w:pPr>
                        <w:pStyle w:val="Ttulo6"/>
                        <w:spacing w:before="0"/>
                        <w:rPr>
                          <w:rFonts w:cs="Century Gothic"/>
                          <w:color w:val="808080"/>
                          <w:lang w:val="es-ES"/>
                        </w:rPr>
                      </w:pPr>
                      <w:r>
                        <w:rPr>
                          <w:rFonts w:cs="Century Gothic"/>
                          <w:color w:val="808080"/>
                          <w:lang w:val="es-ES"/>
                        </w:rPr>
                        <w:t>NOTA DE PRENSA</w:t>
                      </w:r>
                    </w:p>
                    <w:p w14:paraId="35F08FA8" w14:textId="77777777" w:rsidR="00807B72" w:rsidRDefault="00807B72" w:rsidP="003A129C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0B005A8" wp14:editId="225CD0BE">
                <wp:simplePos x="0" y="0"/>
                <wp:positionH relativeFrom="margin">
                  <wp:posOffset>-108041</wp:posOffset>
                </wp:positionH>
                <wp:positionV relativeFrom="paragraph">
                  <wp:posOffset>400050</wp:posOffset>
                </wp:positionV>
                <wp:extent cx="2400935" cy="341630"/>
                <wp:effectExtent l="0" t="0" r="0" b="127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CD0BFF" w14:textId="77777777" w:rsidR="00807B72" w:rsidRDefault="00807B72" w:rsidP="003A129C">
                            <w:pPr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>DEPARTAMENTO DE COMUNICACIÓN Y RELACIONES INSTITUCIONALES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9" o:spid="_x0000_s1028" type="#_x0000_t202" style="position:absolute;left:0;text-align:left;margin-left:-8.5pt;margin-top:31.5pt;width:189.05pt;height:26.9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" stroked="f" strokeweight=".5pt">
                <v:textbox>
                  <w:txbxContent>
                    <w:p w14:paraId="49CD0BFF" w14:textId="77777777" w:rsidR="00807B72" w:rsidRDefault="00807B72" w:rsidP="003A129C">
                      <w:pPr>
                        <w:rPr>
                          <w:rFonts w:ascii="Verdana" w:hAnsi="Verdana" w:cs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 w:cs="Verdana"/>
                          <w:sz w:val="16"/>
                          <w:szCs w:val="16"/>
                        </w:rPr>
                        <w:t>DEPARTAMENTO DE COMUNICACIÓN Y RELACIONES INSTITUCIONALES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321F87" w14:textId="2A4CFF7B" w:rsidR="00BF0420" w:rsidRDefault="00DF70BF" w:rsidP="00307A59">
      <w:pPr>
        <w:spacing w:line="288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3B9250" wp14:editId="5DC0D513">
                <wp:simplePos x="0" y="0"/>
                <wp:positionH relativeFrom="column">
                  <wp:posOffset>-164465</wp:posOffset>
                </wp:positionH>
                <wp:positionV relativeFrom="paragraph">
                  <wp:posOffset>49621</wp:posOffset>
                </wp:positionV>
                <wp:extent cx="5855335" cy="0"/>
                <wp:effectExtent l="0" t="0" r="12065" b="19050"/>
                <wp:wrapNone/>
                <wp:docPr id="1024" name="Conector recto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53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33339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B2B2B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D4EF0AE" id="Conector recto 102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95pt,3.9pt" to="448.1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" strokecolor="#339" strokeweight=".5pt">
                <v:shadow color="#b2b2b2"/>
              </v:line>
            </w:pict>
          </mc:Fallback>
        </mc:AlternateContent>
      </w:r>
      <w:r w:rsidR="00BF0420"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56192" behindDoc="0" locked="0" layoutInCell="1" allowOverlap="1" wp14:anchorId="35473518" wp14:editId="49BB21C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45200" cy="392400"/>
            <wp:effectExtent l="0" t="0" r="0" b="8255"/>
            <wp:wrapTopAndBottom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39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420"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57216" behindDoc="0" locked="0" layoutInCell="1" allowOverlap="1" wp14:anchorId="740CAB99" wp14:editId="2B0AB983">
            <wp:simplePos x="0" y="0"/>
            <wp:positionH relativeFrom="column">
              <wp:align>left</wp:align>
            </wp:positionH>
            <wp:positionV relativeFrom="margin">
              <wp:align>top</wp:align>
            </wp:positionV>
            <wp:extent cx="1774800" cy="30960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9" t="40305" r="12737" b="41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00" cy="3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8EE61" w14:textId="1050EC31" w:rsidR="008F449C" w:rsidRPr="009B1E98" w:rsidRDefault="003B613A" w:rsidP="00666FF0">
      <w:pPr>
        <w:spacing w:before="120" w:after="240" w:line="300" w:lineRule="exact"/>
        <w:jc w:val="center"/>
        <w:rPr>
          <w:rFonts w:ascii="Century Gothic" w:eastAsia="Times New Roman" w:hAnsi="Century Gothic" w:cs="Times New Roman"/>
          <w:b/>
          <w:bCs/>
          <w:i/>
          <w:u w:val="single"/>
          <w:lang w:eastAsia="es-ES"/>
        </w:rPr>
      </w:pPr>
      <w:r>
        <w:rPr>
          <w:rFonts w:ascii="Century Gothic" w:eastAsia="Times New Roman" w:hAnsi="Century Gothic" w:cs="Times New Roman"/>
          <w:b/>
          <w:bCs/>
          <w:i/>
          <w:u w:val="single"/>
          <w:lang w:val="es-ES_tradnl" w:eastAsia="es-ES"/>
        </w:rPr>
        <w:t>Diferencias educativas regionales 2000-2016. Condicionantes y resultados</w:t>
      </w:r>
    </w:p>
    <w:p w14:paraId="7591C967" w14:textId="1B2A62BE" w:rsidR="001B3FBC" w:rsidRPr="00845703" w:rsidRDefault="00D12F21" w:rsidP="00666FF0">
      <w:pPr>
        <w:shd w:val="clear" w:color="auto" w:fill="FFFFFF"/>
        <w:tabs>
          <w:tab w:val="left" w:pos="708"/>
        </w:tabs>
        <w:suppressAutoHyphens/>
        <w:spacing w:before="120" w:after="360" w:line="240" w:lineRule="auto"/>
        <w:ind w:right="-2"/>
        <w:jc w:val="both"/>
        <w:rPr>
          <w:rFonts w:ascii="Century Gothic" w:eastAsia="Arial" w:hAnsi="Century Gothic" w:cs="Century Gothic"/>
          <w:sz w:val="47"/>
          <w:szCs w:val="47"/>
          <w:lang w:eastAsia="zh-CN"/>
        </w:rPr>
      </w:pPr>
      <w:r w:rsidRPr="00845703">
        <w:rPr>
          <w:rFonts w:ascii="Century Gothic" w:eastAsia="Arial" w:hAnsi="Century Gothic" w:cs="Century Gothic"/>
          <w:b/>
          <w:color w:val="333399"/>
          <w:spacing w:val="-10"/>
          <w:sz w:val="47"/>
          <w:szCs w:val="47"/>
          <w:lang w:eastAsia="zh-CN"/>
        </w:rPr>
        <w:t xml:space="preserve">El mayor potencial de mejora </w:t>
      </w:r>
      <w:r w:rsidR="009E48A5">
        <w:rPr>
          <w:rFonts w:ascii="Century Gothic" w:eastAsia="Arial" w:hAnsi="Century Gothic" w:cs="Century Gothic"/>
          <w:b/>
          <w:color w:val="333399"/>
          <w:spacing w:val="-10"/>
          <w:sz w:val="47"/>
          <w:szCs w:val="47"/>
          <w:lang w:eastAsia="zh-CN"/>
        </w:rPr>
        <w:t>de</w:t>
      </w:r>
      <w:r w:rsidRPr="00845703">
        <w:rPr>
          <w:rFonts w:ascii="Century Gothic" w:eastAsia="Arial" w:hAnsi="Century Gothic" w:cs="Century Gothic"/>
          <w:b/>
          <w:color w:val="333399"/>
          <w:spacing w:val="-10"/>
          <w:sz w:val="47"/>
          <w:szCs w:val="47"/>
          <w:lang w:eastAsia="zh-CN"/>
        </w:rPr>
        <w:t xml:space="preserve"> los re</w:t>
      </w:r>
      <w:r w:rsidR="009E48A5" w:rsidRPr="00845703">
        <w:rPr>
          <w:rFonts w:ascii="Century Gothic" w:eastAsia="Arial" w:hAnsi="Century Gothic" w:cs="Century Gothic"/>
          <w:b/>
          <w:color w:val="333399"/>
          <w:spacing w:val="-10"/>
          <w:sz w:val="47"/>
          <w:szCs w:val="47"/>
          <w:lang w:eastAsia="zh-CN"/>
        </w:rPr>
        <w:t>sultados educativos reside en gestionar</w:t>
      </w:r>
      <w:r w:rsidRPr="00845703">
        <w:rPr>
          <w:rFonts w:ascii="Century Gothic" w:eastAsia="Arial" w:hAnsi="Century Gothic" w:cs="Century Gothic"/>
          <w:b/>
          <w:color w:val="333399"/>
          <w:spacing w:val="-10"/>
          <w:sz w:val="47"/>
          <w:szCs w:val="47"/>
          <w:lang w:eastAsia="zh-CN"/>
        </w:rPr>
        <w:t xml:space="preserve"> eficaz</w:t>
      </w:r>
      <w:r w:rsidR="009E48A5" w:rsidRPr="00845703">
        <w:rPr>
          <w:rFonts w:ascii="Century Gothic" w:eastAsia="Arial" w:hAnsi="Century Gothic" w:cs="Century Gothic"/>
          <w:b/>
          <w:color w:val="333399"/>
          <w:spacing w:val="-10"/>
          <w:sz w:val="47"/>
          <w:szCs w:val="47"/>
          <w:lang w:eastAsia="zh-CN"/>
        </w:rPr>
        <w:t xml:space="preserve">mente los recursos y </w:t>
      </w:r>
      <w:r w:rsidRPr="00845703">
        <w:rPr>
          <w:rFonts w:ascii="Century Gothic" w:eastAsia="Arial" w:hAnsi="Century Gothic" w:cs="Century Gothic"/>
          <w:b/>
          <w:color w:val="333399"/>
          <w:spacing w:val="-10"/>
          <w:sz w:val="47"/>
          <w:szCs w:val="47"/>
          <w:lang w:eastAsia="zh-CN"/>
        </w:rPr>
        <w:t xml:space="preserve"> garantizar la igualdad de oportunidades </w:t>
      </w:r>
    </w:p>
    <w:p w14:paraId="33F965FE" w14:textId="307BD727" w:rsidR="003D3068" w:rsidRDefault="00D12F21" w:rsidP="003D3068">
      <w:pPr>
        <w:numPr>
          <w:ilvl w:val="0"/>
          <w:numId w:val="1"/>
        </w:numPr>
        <w:tabs>
          <w:tab w:val="num" w:pos="720"/>
        </w:tabs>
        <w:spacing w:before="240" w:after="240" w:line="300" w:lineRule="exact"/>
        <w:ind w:left="714" w:hanging="357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El entorno socioeconómico y los recursos de las regiones también son relevantes, aunque</w:t>
      </w:r>
      <w:r w:rsidR="00E2088F">
        <w:rPr>
          <w:rFonts w:ascii="Century Gothic" w:hAnsi="Century Gothic"/>
        </w:rPr>
        <w:t xml:space="preserve"> e</w:t>
      </w:r>
      <w:r w:rsidR="003D3068" w:rsidRPr="00B12AC6">
        <w:rPr>
          <w:rFonts w:ascii="Century Gothic" w:hAnsi="Century Gothic"/>
        </w:rPr>
        <w:t xml:space="preserve">l efecto sobre las puntuaciones PISA del mayor gasto por estudiante </w:t>
      </w:r>
      <w:r w:rsidR="003D3068">
        <w:rPr>
          <w:rFonts w:ascii="Century Gothic" w:hAnsi="Century Gothic"/>
        </w:rPr>
        <w:t>es reducido: g</w:t>
      </w:r>
      <w:r w:rsidR="003D3068" w:rsidRPr="00B12AC6">
        <w:rPr>
          <w:rFonts w:ascii="Century Gothic" w:hAnsi="Century Gothic"/>
        </w:rPr>
        <w:t xml:space="preserve">astar 10.000 euros más </w:t>
      </w:r>
      <w:r w:rsidR="003D3068">
        <w:rPr>
          <w:rFonts w:ascii="Century Gothic" w:hAnsi="Century Gothic"/>
        </w:rPr>
        <w:t xml:space="preserve">por alumno </w:t>
      </w:r>
      <w:r w:rsidR="000D0699">
        <w:rPr>
          <w:rFonts w:ascii="Century Gothic" w:hAnsi="Century Gothic"/>
        </w:rPr>
        <w:t xml:space="preserve">durante su escolarización hasta los 15 años </w:t>
      </w:r>
      <w:r w:rsidR="003D3068" w:rsidRPr="00B12AC6">
        <w:rPr>
          <w:rFonts w:ascii="Century Gothic" w:hAnsi="Century Gothic"/>
        </w:rPr>
        <w:t>solo añade 1,57 puntos PISA</w:t>
      </w:r>
    </w:p>
    <w:p w14:paraId="386988A4" w14:textId="16B1CDED" w:rsidR="001F59F2" w:rsidRDefault="001F59F2" w:rsidP="003D3068">
      <w:pPr>
        <w:numPr>
          <w:ilvl w:val="0"/>
          <w:numId w:val="1"/>
        </w:numPr>
        <w:tabs>
          <w:tab w:val="num" w:pos="720"/>
        </w:tabs>
        <w:spacing w:before="240" w:after="240" w:line="300" w:lineRule="exact"/>
        <w:ind w:left="714" w:hanging="357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Los sistemas educativos regionales que incrementan la participación de todos los estudiantes y reducen la influencia del nivel socioeconómico del alumnado obtienen mejores resultados formativos</w:t>
      </w:r>
    </w:p>
    <w:p w14:paraId="5FCDA777" w14:textId="553FC557" w:rsidR="000A0C11" w:rsidRDefault="000A0C11" w:rsidP="00F8005D">
      <w:pPr>
        <w:numPr>
          <w:ilvl w:val="0"/>
          <w:numId w:val="1"/>
        </w:numPr>
        <w:tabs>
          <w:tab w:val="num" w:pos="720"/>
        </w:tabs>
        <w:spacing w:before="240" w:after="240" w:line="300" w:lineRule="exact"/>
        <w:ind w:left="714" w:hanging="357"/>
        <w:jc w:val="both"/>
        <w:rPr>
          <w:rFonts w:ascii="Century Gothic" w:eastAsia="Times New Roman" w:hAnsi="Century Gothic" w:cs="Times New Roman"/>
          <w:lang w:eastAsia="es-ES"/>
        </w:rPr>
      </w:pPr>
      <w:r>
        <w:rPr>
          <w:rFonts w:ascii="Century Gothic" w:eastAsia="Times New Roman" w:hAnsi="Century Gothic" w:cs="Times New Roman"/>
          <w:lang w:eastAsia="es-ES"/>
        </w:rPr>
        <w:t xml:space="preserve">Aragón, </w:t>
      </w:r>
      <w:r w:rsidR="003B613A">
        <w:rPr>
          <w:rFonts w:ascii="Century Gothic" w:eastAsia="Times New Roman" w:hAnsi="Century Gothic" w:cs="Times New Roman"/>
          <w:lang w:eastAsia="es-ES"/>
        </w:rPr>
        <w:t>Castilla y León,</w:t>
      </w:r>
      <w:r w:rsidR="00730C57">
        <w:rPr>
          <w:rFonts w:ascii="Century Gothic" w:eastAsia="Times New Roman" w:hAnsi="Century Gothic" w:cs="Times New Roman"/>
          <w:lang w:eastAsia="es-ES"/>
        </w:rPr>
        <w:t xml:space="preserve"> </w:t>
      </w:r>
      <w:r w:rsidR="003B613A">
        <w:rPr>
          <w:rFonts w:ascii="Century Gothic" w:eastAsia="Times New Roman" w:hAnsi="Century Gothic" w:cs="Times New Roman"/>
          <w:lang w:eastAsia="es-ES"/>
        </w:rPr>
        <w:t>Galicia</w:t>
      </w:r>
      <w:r w:rsidR="00730C57">
        <w:rPr>
          <w:rFonts w:ascii="Century Gothic" w:eastAsia="Times New Roman" w:hAnsi="Century Gothic" w:cs="Times New Roman"/>
          <w:lang w:eastAsia="es-ES"/>
        </w:rPr>
        <w:t xml:space="preserve"> </w:t>
      </w:r>
      <w:r>
        <w:rPr>
          <w:rFonts w:ascii="Century Gothic" w:eastAsia="Times New Roman" w:hAnsi="Century Gothic" w:cs="Times New Roman"/>
          <w:lang w:eastAsia="es-ES"/>
        </w:rPr>
        <w:t>y</w:t>
      </w:r>
      <w:r w:rsidR="00737877">
        <w:rPr>
          <w:rFonts w:ascii="Century Gothic" w:eastAsia="Times New Roman" w:hAnsi="Century Gothic" w:cs="Times New Roman"/>
          <w:lang w:eastAsia="es-ES"/>
        </w:rPr>
        <w:t xml:space="preserve"> Asturias</w:t>
      </w:r>
      <w:r>
        <w:rPr>
          <w:rFonts w:ascii="Century Gothic" w:eastAsia="Times New Roman" w:hAnsi="Century Gothic" w:cs="Times New Roman"/>
          <w:lang w:eastAsia="es-ES"/>
        </w:rPr>
        <w:t>, pese a tener menores recursos que Cataluña, Madrid y Navarra, se sitúan junto a estas</w:t>
      </w:r>
      <w:r w:rsidR="00730C57">
        <w:rPr>
          <w:rFonts w:ascii="Century Gothic" w:eastAsia="Times New Roman" w:hAnsi="Century Gothic" w:cs="Times New Roman"/>
          <w:lang w:eastAsia="es-ES"/>
        </w:rPr>
        <w:t xml:space="preserve"> comunidades</w:t>
      </w:r>
      <w:r>
        <w:rPr>
          <w:rFonts w:ascii="Century Gothic" w:eastAsia="Times New Roman" w:hAnsi="Century Gothic" w:cs="Times New Roman"/>
          <w:lang w:eastAsia="es-ES"/>
        </w:rPr>
        <w:t xml:space="preserve"> en el grupo de </w:t>
      </w:r>
      <w:r w:rsidR="00730C57">
        <w:rPr>
          <w:rFonts w:ascii="Century Gothic" w:eastAsia="Times New Roman" w:hAnsi="Century Gothic" w:cs="Times New Roman"/>
          <w:lang w:eastAsia="es-ES"/>
        </w:rPr>
        <w:t>regiones</w:t>
      </w:r>
      <w:r>
        <w:rPr>
          <w:rFonts w:ascii="Century Gothic" w:eastAsia="Times New Roman" w:hAnsi="Century Gothic" w:cs="Times New Roman"/>
          <w:lang w:eastAsia="es-ES"/>
        </w:rPr>
        <w:t xml:space="preserve"> con mejores resultados educativos</w:t>
      </w:r>
    </w:p>
    <w:p w14:paraId="2A0BE98A" w14:textId="2B0EF728" w:rsidR="000A0C11" w:rsidRDefault="000A0C11" w:rsidP="00F8005D">
      <w:pPr>
        <w:numPr>
          <w:ilvl w:val="0"/>
          <w:numId w:val="1"/>
        </w:numPr>
        <w:tabs>
          <w:tab w:val="num" w:pos="720"/>
        </w:tabs>
        <w:spacing w:before="240" w:after="240" w:line="300" w:lineRule="exact"/>
        <w:ind w:left="714" w:hanging="357"/>
        <w:jc w:val="both"/>
        <w:rPr>
          <w:rFonts w:ascii="Century Gothic" w:eastAsia="Times New Roman" w:hAnsi="Century Gothic" w:cs="Times New Roman"/>
          <w:lang w:eastAsia="es-ES"/>
        </w:rPr>
      </w:pPr>
      <w:r>
        <w:rPr>
          <w:rFonts w:ascii="Century Gothic" w:eastAsia="Times New Roman" w:hAnsi="Century Gothic" w:cs="Times New Roman"/>
          <w:lang w:eastAsia="es-ES"/>
        </w:rPr>
        <w:t>Por el contrario, País Vasco</w:t>
      </w:r>
      <w:r w:rsidR="00730C57">
        <w:rPr>
          <w:rFonts w:ascii="Century Gothic" w:eastAsia="Times New Roman" w:hAnsi="Century Gothic" w:cs="Times New Roman"/>
          <w:lang w:eastAsia="es-ES"/>
        </w:rPr>
        <w:t xml:space="preserve">, que cuenta con el mayor presupuesto en educación, </w:t>
      </w:r>
      <w:r>
        <w:rPr>
          <w:rFonts w:ascii="Century Gothic" w:eastAsia="Times New Roman" w:hAnsi="Century Gothic" w:cs="Times New Roman"/>
          <w:lang w:eastAsia="es-ES"/>
        </w:rPr>
        <w:t xml:space="preserve">desciende al grupo de comunidades con niveles medios de resultados </w:t>
      </w:r>
    </w:p>
    <w:p w14:paraId="09C2A533" w14:textId="77777777" w:rsidR="00E2088F" w:rsidRDefault="00E2088F" w:rsidP="00E2088F">
      <w:pPr>
        <w:numPr>
          <w:ilvl w:val="0"/>
          <w:numId w:val="1"/>
        </w:numPr>
        <w:tabs>
          <w:tab w:val="num" w:pos="720"/>
        </w:tabs>
        <w:spacing w:before="240" w:after="240" w:line="300" w:lineRule="exact"/>
        <w:ind w:left="714" w:hanging="357"/>
        <w:jc w:val="both"/>
        <w:rPr>
          <w:rFonts w:ascii="Century Gothic" w:eastAsia="Times New Roman" w:hAnsi="Century Gothic" w:cs="Times New Roman"/>
          <w:lang w:eastAsia="es-ES"/>
        </w:rPr>
      </w:pPr>
      <w:r>
        <w:rPr>
          <w:rFonts w:ascii="Century Gothic" w:eastAsia="Times New Roman" w:hAnsi="Century Gothic" w:cs="Times New Roman"/>
          <w:lang w:eastAsia="es-ES"/>
        </w:rPr>
        <w:t xml:space="preserve">El gasto público en educación es muy desigual entre comunidades y las diferencias se han acentuado durante la crisis. El gasto </w:t>
      </w:r>
      <w:r w:rsidRPr="00845703">
        <w:rPr>
          <w:rFonts w:ascii="Century Gothic" w:eastAsia="Times New Roman" w:hAnsi="Century Gothic" w:cs="Times New Roman"/>
          <w:lang w:eastAsia="es-ES"/>
        </w:rPr>
        <w:t>público</w:t>
      </w:r>
      <w:r>
        <w:rPr>
          <w:rFonts w:ascii="Century Gothic" w:eastAsia="Times New Roman" w:hAnsi="Century Gothic" w:cs="Times New Roman"/>
          <w:lang w:eastAsia="es-ES"/>
        </w:rPr>
        <w:t xml:space="preserve"> por alumno en el País Vasco es un </w:t>
      </w:r>
      <w:r w:rsidRPr="00845703">
        <w:rPr>
          <w:rFonts w:ascii="Century Gothic" w:eastAsia="Times New Roman" w:hAnsi="Century Gothic" w:cs="Times New Roman"/>
          <w:lang w:eastAsia="es-ES"/>
        </w:rPr>
        <w:t>63% superior al de Madrid</w:t>
      </w:r>
    </w:p>
    <w:p w14:paraId="0B485C6A" w14:textId="6254D73A" w:rsidR="00E2088F" w:rsidRDefault="00E2088F" w:rsidP="00E2088F">
      <w:pPr>
        <w:numPr>
          <w:ilvl w:val="0"/>
          <w:numId w:val="1"/>
        </w:numPr>
        <w:tabs>
          <w:tab w:val="num" w:pos="720"/>
        </w:tabs>
        <w:spacing w:before="240" w:after="240" w:line="300" w:lineRule="exact"/>
        <w:ind w:left="714" w:hanging="357"/>
        <w:jc w:val="both"/>
        <w:rPr>
          <w:rFonts w:ascii="Century Gothic" w:hAnsi="Century Gothic"/>
        </w:rPr>
      </w:pPr>
      <w:r>
        <w:rPr>
          <w:rFonts w:ascii="Century Gothic" w:eastAsia="Times New Roman" w:hAnsi="Century Gothic" w:cs="Times New Roman"/>
          <w:lang w:eastAsia="es-ES"/>
        </w:rPr>
        <w:t xml:space="preserve">El gasto de los hogares en educación </w:t>
      </w:r>
      <w:r w:rsidR="001F59F2">
        <w:rPr>
          <w:rFonts w:ascii="Century Gothic" w:eastAsia="Times New Roman" w:hAnsi="Century Gothic" w:cs="Times New Roman"/>
          <w:lang w:eastAsia="es-ES"/>
        </w:rPr>
        <w:t xml:space="preserve">también </w:t>
      </w:r>
      <w:r>
        <w:rPr>
          <w:rFonts w:ascii="Century Gothic" w:eastAsia="Times New Roman" w:hAnsi="Century Gothic" w:cs="Times New Roman"/>
          <w:lang w:eastAsia="es-ES"/>
        </w:rPr>
        <w:t xml:space="preserve">es muy heterogéneo por regiones y está influido por la renta de las familias y por el gasto público. </w:t>
      </w:r>
      <w:r w:rsidRPr="009904AC">
        <w:rPr>
          <w:rFonts w:ascii="Century Gothic" w:hAnsi="Century Gothic"/>
        </w:rPr>
        <w:t xml:space="preserve">En </w:t>
      </w:r>
      <w:r w:rsidR="00D52EE3">
        <w:rPr>
          <w:rFonts w:ascii="Century Gothic" w:hAnsi="Century Gothic"/>
        </w:rPr>
        <w:t>Navarra</w:t>
      </w:r>
      <w:r w:rsidRPr="009904AC">
        <w:rPr>
          <w:rFonts w:ascii="Century Gothic" w:hAnsi="Century Gothic"/>
        </w:rPr>
        <w:t xml:space="preserve">, la educación representa un 4,5% del gasto total de los hogares, mientras que en </w:t>
      </w:r>
      <w:r w:rsidR="00D52EE3">
        <w:rPr>
          <w:rFonts w:ascii="Century Gothic" w:hAnsi="Century Gothic"/>
        </w:rPr>
        <w:t>Castilla-La Mancha</w:t>
      </w:r>
      <w:r w:rsidR="00D52EE3" w:rsidRPr="009904AC">
        <w:rPr>
          <w:rFonts w:ascii="Century Gothic" w:hAnsi="Century Gothic"/>
        </w:rPr>
        <w:t xml:space="preserve"> </w:t>
      </w:r>
      <w:r w:rsidRPr="009904AC">
        <w:rPr>
          <w:rFonts w:ascii="Century Gothic" w:hAnsi="Century Gothic"/>
        </w:rPr>
        <w:t>supone el 2,</w:t>
      </w:r>
      <w:r w:rsidR="00D52EE3">
        <w:rPr>
          <w:rFonts w:ascii="Century Gothic" w:hAnsi="Century Gothic"/>
        </w:rPr>
        <w:t>3</w:t>
      </w:r>
      <w:r w:rsidRPr="009904AC">
        <w:rPr>
          <w:rFonts w:ascii="Century Gothic" w:hAnsi="Century Gothic"/>
        </w:rPr>
        <w:t>%.</w:t>
      </w:r>
    </w:p>
    <w:p w14:paraId="00B9AAA2" w14:textId="22455008" w:rsidR="00865BB4" w:rsidRDefault="008F449C" w:rsidP="00225DC0">
      <w:pPr>
        <w:spacing w:before="240" w:after="240" w:line="300" w:lineRule="exact"/>
        <w:jc w:val="both"/>
        <w:rPr>
          <w:rFonts w:ascii="Century Gothic" w:hAnsi="Century Gothic"/>
        </w:rPr>
      </w:pPr>
      <w:r w:rsidRPr="002B5126">
        <w:rPr>
          <w:rFonts w:ascii="Century Gothic" w:hAnsi="Century Gothic"/>
          <w:b/>
        </w:rPr>
        <w:t xml:space="preserve">Madrid, </w:t>
      </w:r>
      <w:r w:rsidR="000A0344">
        <w:rPr>
          <w:rFonts w:ascii="Century Gothic" w:hAnsi="Century Gothic"/>
          <w:b/>
        </w:rPr>
        <w:t>18</w:t>
      </w:r>
      <w:r w:rsidR="009A661A" w:rsidRPr="002B5126">
        <w:rPr>
          <w:rFonts w:ascii="Century Gothic" w:hAnsi="Century Gothic"/>
          <w:b/>
        </w:rPr>
        <w:t xml:space="preserve"> </w:t>
      </w:r>
      <w:r w:rsidR="00A96D3A">
        <w:rPr>
          <w:rFonts w:ascii="Century Gothic" w:hAnsi="Century Gothic"/>
          <w:b/>
        </w:rPr>
        <w:t>de septiembre</w:t>
      </w:r>
      <w:r w:rsidR="000325BA" w:rsidRPr="002B5126">
        <w:rPr>
          <w:rFonts w:ascii="Century Gothic" w:hAnsi="Century Gothic"/>
          <w:b/>
        </w:rPr>
        <w:t xml:space="preserve"> </w:t>
      </w:r>
      <w:r w:rsidRPr="002B5126">
        <w:rPr>
          <w:rFonts w:ascii="Century Gothic" w:hAnsi="Century Gothic"/>
          <w:b/>
        </w:rPr>
        <w:t>de 201</w:t>
      </w:r>
      <w:r w:rsidR="00CE5CCA" w:rsidRPr="002B5126">
        <w:rPr>
          <w:rFonts w:ascii="Century Gothic" w:hAnsi="Century Gothic"/>
          <w:b/>
        </w:rPr>
        <w:t>8</w:t>
      </w:r>
      <w:r w:rsidRPr="002B5126">
        <w:rPr>
          <w:rFonts w:ascii="Century Gothic" w:hAnsi="Century Gothic"/>
        </w:rPr>
        <w:t xml:space="preserve">. </w:t>
      </w:r>
      <w:r w:rsidR="0037369D">
        <w:rPr>
          <w:rFonts w:ascii="Century Gothic" w:hAnsi="Century Gothic"/>
        </w:rPr>
        <w:t xml:space="preserve">El </w:t>
      </w:r>
      <w:r w:rsidR="00A96D3A">
        <w:rPr>
          <w:rFonts w:ascii="Century Gothic" w:hAnsi="Century Gothic"/>
        </w:rPr>
        <w:t xml:space="preserve">gasto </w:t>
      </w:r>
      <w:r w:rsidR="00865BB4">
        <w:rPr>
          <w:rFonts w:ascii="Century Gothic" w:hAnsi="Century Gothic"/>
        </w:rPr>
        <w:t>público en educación</w:t>
      </w:r>
      <w:r w:rsidR="00A96D3A">
        <w:rPr>
          <w:rFonts w:ascii="Century Gothic" w:hAnsi="Century Gothic"/>
        </w:rPr>
        <w:t xml:space="preserve"> es muy heterogéneo en</w:t>
      </w:r>
      <w:r w:rsidR="00865BB4">
        <w:rPr>
          <w:rFonts w:ascii="Century Gothic" w:hAnsi="Century Gothic"/>
        </w:rPr>
        <w:t>tre</w:t>
      </w:r>
      <w:r w:rsidR="00A96D3A">
        <w:rPr>
          <w:rFonts w:ascii="Century Gothic" w:hAnsi="Century Gothic"/>
        </w:rPr>
        <w:t xml:space="preserve"> comunidades autónomas</w:t>
      </w:r>
      <w:r w:rsidR="00865BB4">
        <w:rPr>
          <w:rFonts w:ascii="Century Gothic" w:hAnsi="Century Gothic"/>
        </w:rPr>
        <w:t xml:space="preserve">, con diferencias </w:t>
      </w:r>
      <w:r w:rsidR="00AE3FB4">
        <w:rPr>
          <w:rFonts w:ascii="Century Gothic" w:hAnsi="Century Gothic"/>
        </w:rPr>
        <w:t>de 2.</w:t>
      </w:r>
      <w:r w:rsidR="00AE3FB4" w:rsidRPr="004D504B">
        <w:rPr>
          <w:rFonts w:ascii="Century Gothic" w:hAnsi="Century Gothic"/>
        </w:rPr>
        <w:t>8</w:t>
      </w:r>
      <w:r w:rsidR="00C50B72" w:rsidRPr="004D504B">
        <w:rPr>
          <w:rFonts w:ascii="Century Gothic" w:hAnsi="Century Gothic"/>
        </w:rPr>
        <w:t>24</w:t>
      </w:r>
      <w:r w:rsidR="00AE3FB4" w:rsidRPr="00845703">
        <w:rPr>
          <w:rFonts w:ascii="Century Gothic" w:hAnsi="Century Gothic"/>
        </w:rPr>
        <w:t xml:space="preserve"> </w:t>
      </w:r>
      <w:r w:rsidR="00865BB4" w:rsidRPr="004D504B">
        <w:rPr>
          <w:rFonts w:ascii="Century Gothic" w:hAnsi="Century Gothic"/>
        </w:rPr>
        <w:t>euros</w:t>
      </w:r>
      <w:r w:rsidR="00865BB4" w:rsidRPr="00AE3FB4">
        <w:rPr>
          <w:rFonts w:ascii="Century Gothic" w:hAnsi="Century Gothic"/>
        </w:rPr>
        <w:t xml:space="preserve"> </w:t>
      </w:r>
      <w:r w:rsidR="00737877" w:rsidRPr="00AE3FB4">
        <w:rPr>
          <w:rFonts w:ascii="Century Gothic" w:hAnsi="Century Gothic"/>
        </w:rPr>
        <w:t xml:space="preserve">anuales </w:t>
      </w:r>
      <w:r w:rsidR="00865BB4" w:rsidRPr="00AE3FB4">
        <w:rPr>
          <w:rFonts w:ascii="Century Gothic" w:hAnsi="Century Gothic"/>
        </w:rPr>
        <w:t>más por alumno en el País Vasco que en Madrid (</w:t>
      </w:r>
      <w:r w:rsidR="002C2A2D" w:rsidRPr="00AE3FB4">
        <w:rPr>
          <w:rFonts w:ascii="Century Gothic" w:hAnsi="Century Gothic"/>
        </w:rPr>
        <w:t>un</w:t>
      </w:r>
      <w:r w:rsidR="00865BB4" w:rsidRPr="00AE3FB4">
        <w:rPr>
          <w:rFonts w:ascii="Century Gothic" w:hAnsi="Century Gothic"/>
        </w:rPr>
        <w:t xml:space="preserve"> </w:t>
      </w:r>
      <w:r w:rsidR="00AE3FB4" w:rsidRPr="00BC14B9">
        <w:rPr>
          <w:rFonts w:ascii="Century Gothic" w:hAnsi="Century Gothic"/>
        </w:rPr>
        <w:t>63%</w:t>
      </w:r>
      <w:r w:rsidR="002C2A2D" w:rsidRPr="00AE3FB4">
        <w:rPr>
          <w:rFonts w:ascii="Century Gothic" w:hAnsi="Century Gothic"/>
        </w:rPr>
        <w:t xml:space="preserve"> más</w:t>
      </w:r>
      <w:r w:rsidR="00865BB4" w:rsidRPr="00AE3FB4">
        <w:rPr>
          <w:rFonts w:ascii="Century Gothic" w:hAnsi="Century Gothic"/>
        </w:rPr>
        <w:t>).</w:t>
      </w:r>
      <w:r w:rsidR="00865BB4">
        <w:rPr>
          <w:rFonts w:ascii="Century Gothic" w:hAnsi="Century Gothic"/>
        </w:rPr>
        <w:t xml:space="preserve"> </w:t>
      </w:r>
      <w:r w:rsidR="00730C57">
        <w:rPr>
          <w:rFonts w:ascii="Century Gothic" w:hAnsi="Century Gothic"/>
        </w:rPr>
        <w:t>También son importantes las diferencias en gasto privado, pero su peso en el gasto total es menor</w:t>
      </w:r>
      <w:r w:rsidR="005A4FA6">
        <w:rPr>
          <w:rFonts w:ascii="Century Gothic" w:hAnsi="Century Gothic"/>
        </w:rPr>
        <w:t>.</w:t>
      </w:r>
      <w:r w:rsidR="00730C57">
        <w:rPr>
          <w:rFonts w:ascii="Century Gothic" w:hAnsi="Century Gothic"/>
        </w:rPr>
        <w:t xml:space="preserve"> </w:t>
      </w:r>
      <w:r w:rsidR="00865BB4">
        <w:rPr>
          <w:rFonts w:ascii="Century Gothic" w:hAnsi="Century Gothic"/>
        </w:rPr>
        <w:t xml:space="preserve">Sin embargo, </w:t>
      </w:r>
      <w:r w:rsidR="00730C57">
        <w:rPr>
          <w:rFonts w:ascii="Century Gothic" w:hAnsi="Century Gothic"/>
        </w:rPr>
        <w:t xml:space="preserve">aunque </w:t>
      </w:r>
      <w:r w:rsidR="00865BB4">
        <w:rPr>
          <w:rFonts w:ascii="Century Gothic" w:hAnsi="Century Gothic"/>
        </w:rPr>
        <w:t>un mayor gasto tiene un efecto positivo, en el estad</w:t>
      </w:r>
      <w:r w:rsidR="005E0240">
        <w:rPr>
          <w:rFonts w:ascii="Century Gothic" w:hAnsi="Century Gothic"/>
        </w:rPr>
        <w:t>io</w:t>
      </w:r>
      <w:r w:rsidR="00865BB4">
        <w:rPr>
          <w:rFonts w:ascii="Century Gothic" w:hAnsi="Century Gothic"/>
        </w:rPr>
        <w:t xml:space="preserve"> de desarrollo educativo alcanzado en España</w:t>
      </w:r>
      <w:r w:rsidR="007C3C49">
        <w:rPr>
          <w:rFonts w:ascii="Century Gothic" w:hAnsi="Century Gothic"/>
        </w:rPr>
        <w:t>,</w:t>
      </w:r>
      <w:r w:rsidR="00865BB4">
        <w:rPr>
          <w:rFonts w:ascii="Century Gothic" w:hAnsi="Century Gothic"/>
        </w:rPr>
        <w:t xml:space="preserve"> la consecución de mejores </w:t>
      </w:r>
      <w:r w:rsidR="00865BB4">
        <w:rPr>
          <w:rFonts w:ascii="Century Gothic" w:hAnsi="Century Gothic"/>
        </w:rPr>
        <w:lastRenderedPageBreak/>
        <w:t>resultados no depende ya de aumentos generalizados de los recursos económicos destinados a educación</w:t>
      </w:r>
      <w:r w:rsidR="00902E4F">
        <w:rPr>
          <w:rFonts w:ascii="Century Gothic" w:hAnsi="Century Gothic"/>
        </w:rPr>
        <w:t>,</w:t>
      </w:r>
      <w:r w:rsidR="00C4102D">
        <w:rPr>
          <w:rFonts w:ascii="Century Gothic" w:hAnsi="Century Gothic"/>
        </w:rPr>
        <w:t xml:space="preserve"> sino del uso hecho de los mismos. </w:t>
      </w:r>
    </w:p>
    <w:p w14:paraId="7042E3BF" w14:textId="1591FC9E" w:rsidR="005D7F90" w:rsidRDefault="00DC1CB3" w:rsidP="00225DC0">
      <w:pPr>
        <w:spacing w:before="240" w:after="240" w:line="300" w:lineRule="exact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Madrid, Navarra y Cataluña</w:t>
      </w:r>
      <w:r w:rsidR="00BB29D5">
        <w:rPr>
          <w:rFonts w:ascii="Century Gothic" w:hAnsi="Century Gothic"/>
        </w:rPr>
        <w:t xml:space="preserve">, junto a </w:t>
      </w:r>
      <w:r w:rsidR="005D7F90">
        <w:rPr>
          <w:rFonts w:ascii="Century Gothic" w:hAnsi="Century Gothic"/>
        </w:rPr>
        <w:t>Castilla y León, Galicia</w:t>
      </w:r>
      <w:r w:rsidR="00737877">
        <w:rPr>
          <w:rFonts w:ascii="Century Gothic" w:hAnsi="Century Gothic"/>
        </w:rPr>
        <w:t>,</w:t>
      </w:r>
      <w:r w:rsidR="004166AC">
        <w:rPr>
          <w:rFonts w:ascii="Century Gothic" w:hAnsi="Century Gothic"/>
        </w:rPr>
        <w:t xml:space="preserve"> </w:t>
      </w:r>
      <w:r w:rsidR="005D7F90">
        <w:rPr>
          <w:rFonts w:ascii="Century Gothic" w:hAnsi="Century Gothic"/>
        </w:rPr>
        <w:t>Aragón</w:t>
      </w:r>
      <w:r w:rsidR="00AE3FB4">
        <w:rPr>
          <w:rFonts w:ascii="Century Gothic" w:hAnsi="Century Gothic"/>
        </w:rPr>
        <w:t xml:space="preserve"> </w:t>
      </w:r>
      <w:r w:rsidR="00737877">
        <w:rPr>
          <w:rFonts w:ascii="Century Gothic" w:hAnsi="Century Gothic"/>
        </w:rPr>
        <w:t>y Asturias</w:t>
      </w:r>
      <w:r w:rsidR="00BB29D5">
        <w:rPr>
          <w:rFonts w:ascii="Century Gothic" w:hAnsi="Century Gothic"/>
        </w:rPr>
        <w:t xml:space="preserve"> </w:t>
      </w:r>
      <w:r w:rsidR="00AE3FB4">
        <w:rPr>
          <w:rFonts w:ascii="Century Gothic" w:hAnsi="Century Gothic"/>
        </w:rPr>
        <w:t>-p</w:t>
      </w:r>
      <w:r>
        <w:rPr>
          <w:rFonts w:ascii="Century Gothic" w:hAnsi="Century Gothic"/>
        </w:rPr>
        <w:t>ese a</w:t>
      </w:r>
      <w:r w:rsidR="00BB29D5">
        <w:rPr>
          <w:rFonts w:ascii="Century Gothic" w:hAnsi="Century Gothic"/>
        </w:rPr>
        <w:t xml:space="preserve">l </w:t>
      </w:r>
      <w:r>
        <w:rPr>
          <w:rFonts w:ascii="Century Gothic" w:hAnsi="Century Gothic"/>
        </w:rPr>
        <w:t>entorno</w:t>
      </w:r>
      <w:r w:rsidR="00BB29D5">
        <w:rPr>
          <w:rFonts w:ascii="Century Gothic" w:hAnsi="Century Gothic"/>
        </w:rPr>
        <w:t xml:space="preserve"> socioeconómico</w:t>
      </w:r>
      <w:r w:rsidR="00AE3FB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meno</w:t>
      </w:r>
      <w:r w:rsidR="00BB29D5">
        <w:rPr>
          <w:rFonts w:ascii="Century Gothic" w:hAnsi="Century Gothic"/>
        </w:rPr>
        <w:t>s</w:t>
      </w:r>
      <w:r>
        <w:rPr>
          <w:rFonts w:ascii="Century Gothic" w:hAnsi="Century Gothic"/>
        </w:rPr>
        <w:t xml:space="preserve"> favorable</w:t>
      </w:r>
      <w:r w:rsidR="007C3C49">
        <w:rPr>
          <w:rFonts w:ascii="Century Gothic" w:hAnsi="Century Gothic"/>
        </w:rPr>
        <w:t xml:space="preserve"> de las cuatro últimas</w:t>
      </w:r>
      <w:r w:rsidR="00BB29D5">
        <w:rPr>
          <w:rFonts w:ascii="Century Gothic" w:hAnsi="Century Gothic"/>
        </w:rPr>
        <w:t>-</w:t>
      </w:r>
      <w:r w:rsidR="005D7F90">
        <w:rPr>
          <w:rFonts w:ascii="Century Gothic" w:hAnsi="Century Gothic"/>
        </w:rPr>
        <w:t xml:space="preserve"> superan la media de la OCDE en competencias PISA</w:t>
      </w:r>
      <w:r w:rsidR="00765F85">
        <w:rPr>
          <w:rFonts w:ascii="Century Gothic" w:hAnsi="Century Gothic"/>
        </w:rPr>
        <w:t xml:space="preserve"> y </w:t>
      </w:r>
      <w:r w:rsidR="00BB29D5">
        <w:rPr>
          <w:rFonts w:ascii="Century Gothic" w:hAnsi="Century Gothic"/>
        </w:rPr>
        <w:t xml:space="preserve">forman </w:t>
      </w:r>
      <w:r w:rsidR="00765F85">
        <w:rPr>
          <w:rFonts w:ascii="Century Gothic" w:hAnsi="Century Gothic"/>
        </w:rPr>
        <w:t>el grupo de comunidades con mejores resultados educativos</w:t>
      </w:r>
      <w:r>
        <w:rPr>
          <w:rFonts w:ascii="Century Gothic" w:hAnsi="Century Gothic"/>
        </w:rPr>
        <w:t xml:space="preserve">. </w:t>
      </w:r>
      <w:r w:rsidR="00AE3FB4">
        <w:rPr>
          <w:rFonts w:ascii="Century Gothic" w:hAnsi="Century Gothic"/>
        </w:rPr>
        <w:t>E</w:t>
      </w:r>
      <w:r>
        <w:rPr>
          <w:rFonts w:ascii="Century Gothic" w:hAnsi="Century Gothic"/>
        </w:rPr>
        <w:t xml:space="preserve">l </w:t>
      </w:r>
      <w:r w:rsidR="005D7F90">
        <w:rPr>
          <w:rFonts w:ascii="Century Gothic" w:hAnsi="Century Gothic"/>
        </w:rPr>
        <w:t xml:space="preserve">País Vasco, </w:t>
      </w:r>
      <w:r w:rsidR="00765F85">
        <w:rPr>
          <w:rFonts w:ascii="Century Gothic" w:hAnsi="Century Gothic"/>
        </w:rPr>
        <w:t xml:space="preserve">aunque dispone de </w:t>
      </w:r>
      <w:r w:rsidR="005D7F90">
        <w:rPr>
          <w:rFonts w:ascii="Century Gothic" w:hAnsi="Century Gothic"/>
        </w:rPr>
        <w:t xml:space="preserve"> mayores recurso</w:t>
      </w:r>
      <w:r>
        <w:rPr>
          <w:rFonts w:ascii="Century Gothic" w:hAnsi="Century Gothic"/>
        </w:rPr>
        <w:t>s, no alcanza la media de la OCDE en competencias PISA</w:t>
      </w:r>
      <w:r w:rsidR="00765F85">
        <w:rPr>
          <w:rFonts w:ascii="Century Gothic" w:hAnsi="Century Gothic"/>
        </w:rPr>
        <w:t xml:space="preserve"> y se incluye en</w:t>
      </w:r>
      <w:r w:rsidR="00AE3FB4">
        <w:rPr>
          <w:rFonts w:ascii="Century Gothic" w:hAnsi="Century Gothic"/>
        </w:rPr>
        <w:t xml:space="preserve"> el grupo de regiones </w:t>
      </w:r>
      <w:r w:rsidR="00765F85">
        <w:rPr>
          <w:rFonts w:ascii="Century Gothic" w:hAnsi="Century Gothic"/>
        </w:rPr>
        <w:t>con resultados intermedios</w:t>
      </w:r>
      <w:r w:rsidR="00AE3FB4">
        <w:rPr>
          <w:rFonts w:ascii="Century Gothic" w:hAnsi="Century Gothic"/>
        </w:rPr>
        <w:t xml:space="preserve">. </w:t>
      </w:r>
      <w:r w:rsidR="00C05AD3">
        <w:rPr>
          <w:rFonts w:ascii="Century Gothic" w:hAnsi="Century Gothic"/>
        </w:rPr>
        <w:t>A</w:t>
      </w:r>
      <w:r w:rsidR="005D7F90">
        <w:rPr>
          <w:rFonts w:ascii="Century Gothic" w:hAnsi="Century Gothic"/>
        </w:rPr>
        <w:t xml:space="preserve">lgunas autonomías logran mejores resultados con menores recursos y otras, al contrario, hacen menos con más. No se trata, por tanto, </w:t>
      </w:r>
      <w:r w:rsidR="00AE3FB4">
        <w:rPr>
          <w:rFonts w:ascii="Century Gothic" w:hAnsi="Century Gothic"/>
        </w:rPr>
        <w:t xml:space="preserve">solo </w:t>
      </w:r>
      <w:r w:rsidR="005D7F90">
        <w:rPr>
          <w:rFonts w:ascii="Century Gothic" w:hAnsi="Century Gothic"/>
        </w:rPr>
        <w:t>de gastar más</w:t>
      </w:r>
      <w:r w:rsidR="00BB29D5">
        <w:rPr>
          <w:rFonts w:ascii="Century Gothic" w:hAnsi="Century Gothic"/>
        </w:rPr>
        <w:t xml:space="preserve"> en educación</w:t>
      </w:r>
      <w:r w:rsidR="00BC14B9">
        <w:rPr>
          <w:rFonts w:ascii="Century Gothic" w:hAnsi="Century Gothic"/>
        </w:rPr>
        <w:t xml:space="preserve"> –</w:t>
      </w:r>
      <w:r w:rsidR="00AD6503">
        <w:rPr>
          <w:rFonts w:ascii="Century Gothic" w:hAnsi="Century Gothic"/>
        </w:rPr>
        <w:t>aunque tampoco</w:t>
      </w:r>
      <w:r w:rsidR="005D7F90">
        <w:rPr>
          <w:rFonts w:ascii="Century Gothic" w:hAnsi="Century Gothic"/>
        </w:rPr>
        <w:t xml:space="preserve"> menos</w:t>
      </w:r>
      <w:r w:rsidR="00BC14B9">
        <w:rPr>
          <w:rFonts w:ascii="Century Gothic" w:hAnsi="Century Gothic"/>
        </w:rPr>
        <w:t xml:space="preserve">- </w:t>
      </w:r>
      <w:r w:rsidR="005D7F90">
        <w:rPr>
          <w:rFonts w:ascii="Century Gothic" w:hAnsi="Century Gothic"/>
        </w:rPr>
        <w:t xml:space="preserve">sino de hacerlo de forma </w:t>
      </w:r>
      <w:r w:rsidR="00AE3FB4">
        <w:rPr>
          <w:rFonts w:ascii="Century Gothic" w:hAnsi="Century Gothic"/>
        </w:rPr>
        <w:t>e</w:t>
      </w:r>
      <w:r w:rsidR="00BB29D5">
        <w:rPr>
          <w:rFonts w:ascii="Century Gothic" w:hAnsi="Century Gothic"/>
        </w:rPr>
        <w:t xml:space="preserve">ficaz y </w:t>
      </w:r>
      <w:r w:rsidR="005D7F90">
        <w:rPr>
          <w:rFonts w:ascii="Century Gothic" w:hAnsi="Century Gothic"/>
        </w:rPr>
        <w:t>eficiente</w:t>
      </w:r>
      <w:r w:rsidR="00CB5EEA">
        <w:rPr>
          <w:rFonts w:ascii="Century Gothic" w:hAnsi="Century Gothic"/>
        </w:rPr>
        <w:t>.</w:t>
      </w:r>
    </w:p>
    <w:p w14:paraId="35323C3E" w14:textId="0AD1DA51" w:rsidR="002C2A2D" w:rsidRDefault="00166665" w:rsidP="00225DC0">
      <w:pPr>
        <w:spacing w:before="240" w:after="240" w:line="300" w:lineRule="exact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El gasto en educación es mayoritariamente público en todas las comunidades</w:t>
      </w:r>
      <w:r w:rsidR="00AE3FB4">
        <w:rPr>
          <w:rFonts w:ascii="Century Gothic" w:hAnsi="Century Gothic"/>
        </w:rPr>
        <w:t xml:space="preserve">, pues </w:t>
      </w:r>
      <w:r>
        <w:rPr>
          <w:rFonts w:ascii="Century Gothic" w:hAnsi="Century Gothic"/>
        </w:rPr>
        <w:t xml:space="preserve">representa </w:t>
      </w:r>
      <w:r w:rsidRPr="00845703">
        <w:rPr>
          <w:rFonts w:ascii="Century Gothic" w:hAnsi="Century Gothic"/>
        </w:rPr>
        <w:t xml:space="preserve">un </w:t>
      </w:r>
      <w:r w:rsidR="00091D9E" w:rsidRPr="00845703">
        <w:rPr>
          <w:rFonts w:ascii="Century Gothic" w:hAnsi="Century Gothic"/>
        </w:rPr>
        <w:t>75</w:t>
      </w:r>
      <w:r w:rsidRPr="00845703">
        <w:rPr>
          <w:rFonts w:ascii="Century Gothic" w:hAnsi="Century Gothic"/>
        </w:rPr>
        <w:t>%</w:t>
      </w:r>
      <w:r>
        <w:rPr>
          <w:rFonts w:ascii="Century Gothic" w:hAnsi="Century Gothic"/>
        </w:rPr>
        <w:t xml:space="preserve"> en el conjunto de España, </w:t>
      </w:r>
      <w:r w:rsidR="00AE3FB4">
        <w:rPr>
          <w:rFonts w:ascii="Century Gothic" w:hAnsi="Century Gothic"/>
        </w:rPr>
        <w:t xml:space="preserve">pero </w:t>
      </w:r>
      <w:r>
        <w:rPr>
          <w:rFonts w:ascii="Century Gothic" w:hAnsi="Century Gothic"/>
        </w:rPr>
        <w:t xml:space="preserve">las diferencias regionales en este sentido son importantes. </w:t>
      </w:r>
      <w:r w:rsidR="00AE3FB4">
        <w:rPr>
          <w:rFonts w:ascii="Century Gothic" w:hAnsi="Century Gothic"/>
        </w:rPr>
        <w:t>No obstante</w:t>
      </w:r>
      <w:r>
        <w:rPr>
          <w:rFonts w:ascii="Century Gothic" w:hAnsi="Century Gothic"/>
        </w:rPr>
        <w:t xml:space="preserve">, </w:t>
      </w:r>
      <w:r w:rsidR="00AE3FB4">
        <w:rPr>
          <w:rFonts w:ascii="Century Gothic" w:hAnsi="Century Gothic"/>
        </w:rPr>
        <w:t>lo</w:t>
      </w:r>
      <w:r w:rsidR="002E366C">
        <w:rPr>
          <w:rFonts w:ascii="Century Gothic" w:hAnsi="Century Gothic"/>
        </w:rPr>
        <w:t xml:space="preserve">s </w:t>
      </w:r>
      <w:r w:rsidR="00CB5EEA">
        <w:rPr>
          <w:rFonts w:ascii="Century Gothic" w:hAnsi="Century Gothic"/>
        </w:rPr>
        <w:t xml:space="preserve">sistemas educativos regionales no se </w:t>
      </w:r>
      <w:r w:rsidR="00AE3FB4">
        <w:rPr>
          <w:rFonts w:ascii="Century Gothic" w:hAnsi="Century Gothic"/>
        </w:rPr>
        <w:t xml:space="preserve">diferencian </w:t>
      </w:r>
      <w:r w:rsidR="00CB5EEA">
        <w:rPr>
          <w:rFonts w:ascii="Century Gothic" w:hAnsi="Century Gothic"/>
        </w:rPr>
        <w:t>únicamente</w:t>
      </w:r>
      <w:r w:rsidR="00AE3FB4">
        <w:rPr>
          <w:rFonts w:ascii="Century Gothic" w:hAnsi="Century Gothic"/>
        </w:rPr>
        <w:t xml:space="preserve"> </w:t>
      </w:r>
      <w:r w:rsidR="005A4FA6">
        <w:rPr>
          <w:rFonts w:ascii="Century Gothic" w:hAnsi="Century Gothic"/>
        </w:rPr>
        <w:t xml:space="preserve">por </w:t>
      </w:r>
      <w:r w:rsidR="00AE3FB4">
        <w:rPr>
          <w:rFonts w:ascii="Century Gothic" w:hAnsi="Century Gothic"/>
        </w:rPr>
        <w:t>e</w:t>
      </w:r>
      <w:r w:rsidR="00CB5EEA">
        <w:rPr>
          <w:rFonts w:ascii="Century Gothic" w:hAnsi="Century Gothic"/>
        </w:rPr>
        <w:t>l gasto público por alumno</w:t>
      </w:r>
      <w:r>
        <w:rPr>
          <w:rFonts w:ascii="Century Gothic" w:hAnsi="Century Gothic"/>
        </w:rPr>
        <w:t>. L</w:t>
      </w:r>
      <w:r w:rsidR="00993EAF">
        <w:rPr>
          <w:rFonts w:ascii="Century Gothic" w:hAnsi="Century Gothic"/>
        </w:rPr>
        <w:t>a</w:t>
      </w:r>
      <w:r w:rsidR="00975CD0">
        <w:rPr>
          <w:rFonts w:ascii="Century Gothic" w:hAnsi="Century Gothic"/>
        </w:rPr>
        <w:t xml:space="preserve"> </w:t>
      </w:r>
      <w:r w:rsidR="00CB5EEA">
        <w:rPr>
          <w:rFonts w:ascii="Century Gothic" w:hAnsi="Century Gothic"/>
        </w:rPr>
        <w:t>heterogeneidad  se</w:t>
      </w:r>
      <w:r w:rsidR="00993EAF">
        <w:rPr>
          <w:rFonts w:ascii="Century Gothic" w:hAnsi="Century Gothic"/>
        </w:rPr>
        <w:t xml:space="preserve"> </w:t>
      </w:r>
      <w:r w:rsidR="00AE3FB4">
        <w:rPr>
          <w:rFonts w:ascii="Century Gothic" w:hAnsi="Century Gothic"/>
        </w:rPr>
        <w:t>extiende a</w:t>
      </w:r>
      <w:r w:rsidR="00CB5EEA">
        <w:rPr>
          <w:rFonts w:ascii="Century Gothic" w:hAnsi="Century Gothic"/>
        </w:rPr>
        <w:t xml:space="preserve"> las tasas de matriculación en los niveles no obligatorios, el peso del alumnado de </w:t>
      </w:r>
      <w:r>
        <w:rPr>
          <w:rFonts w:ascii="Century Gothic" w:hAnsi="Century Gothic"/>
        </w:rPr>
        <w:t xml:space="preserve">los </w:t>
      </w:r>
      <w:r w:rsidR="00CB5EEA">
        <w:rPr>
          <w:rFonts w:ascii="Century Gothic" w:hAnsi="Century Gothic"/>
        </w:rPr>
        <w:t xml:space="preserve">centros privados, la importancia de la educación concertada y </w:t>
      </w:r>
      <w:r>
        <w:rPr>
          <w:rFonts w:ascii="Century Gothic" w:hAnsi="Century Gothic"/>
        </w:rPr>
        <w:t>la intensidad d</w:t>
      </w:r>
      <w:r w:rsidR="00CB5EEA">
        <w:rPr>
          <w:rFonts w:ascii="Century Gothic" w:hAnsi="Century Gothic"/>
        </w:rPr>
        <w:t xml:space="preserve">el apoyo financiero público a la misma. </w:t>
      </w:r>
    </w:p>
    <w:p w14:paraId="46B1256E" w14:textId="5FFAF3F9" w:rsidR="00445C7C" w:rsidRDefault="00CB5EEA" w:rsidP="00225DC0">
      <w:pPr>
        <w:spacing w:before="240" w:after="240" w:line="300" w:lineRule="exact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En general, las regiones </w:t>
      </w:r>
      <w:r w:rsidR="00166665">
        <w:rPr>
          <w:rFonts w:ascii="Century Gothic" w:hAnsi="Century Gothic"/>
        </w:rPr>
        <w:t>con mayor renta por habitante</w:t>
      </w:r>
      <w:r>
        <w:rPr>
          <w:rFonts w:ascii="Century Gothic" w:hAnsi="Century Gothic"/>
        </w:rPr>
        <w:t xml:space="preserve"> se caracterizan por un mayor gasto de los hogares en educación, un peso mayor de la educación privada, tasas de matriculación </w:t>
      </w:r>
      <w:r w:rsidR="00166665">
        <w:rPr>
          <w:rFonts w:ascii="Century Gothic" w:hAnsi="Century Gothic"/>
        </w:rPr>
        <w:t xml:space="preserve">más elevadas </w:t>
      </w:r>
      <w:r>
        <w:rPr>
          <w:rFonts w:ascii="Century Gothic" w:hAnsi="Century Gothic"/>
        </w:rPr>
        <w:t xml:space="preserve">en los niveles no obligatorios y menor presencia de alumnos </w:t>
      </w:r>
      <w:r w:rsidR="00166665">
        <w:rPr>
          <w:rFonts w:ascii="Century Gothic" w:hAnsi="Century Gothic"/>
        </w:rPr>
        <w:t>provenientes de</w:t>
      </w:r>
      <w:r>
        <w:rPr>
          <w:rFonts w:ascii="Century Gothic" w:hAnsi="Century Gothic"/>
        </w:rPr>
        <w:t xml:space="preserve"> entornos socioeconómicos desfavorables para el aprendizaje. </w:t>
      </w:r>
      <w:r w:rsidR="00F331FA">
        <w:rPr>
          <w:rFonts w:ascii="Century Gothic" w:hAnsi="Century Gothic"/>
        </w:rPr>
        <w:t xml:space="preserve">Por el contrario, en las regiones </w:t>
      </w:r>
      <w:r w:rsidR="005E6F6E">
        <w:rPr>
          <w:rFonts w:ascii="Century Gothic" w:hAnsi="Century Gothic"/>
        </w:rPr>
        <w:t>con menor renta</w:t>
      </w:r>
      <w:r w:rsidR="00F331FA">
        <w:rPr>
          <w:rFonts w:ascii="Century Gothic" w:hAnsi="Century Gothic"/>
        </w:rPr>
        <w:t>, el gasto en educación de las familias es mucho menor, el porcentaje de alumnos en entornos desfavorables mayor, los retrasos y abandonos tempranos de la educación más frecuentes y las tasas de matriculación en niveles no obligatorios más bajas. En</w:t>
      </w:r>
      <w:r w:rsidR="001B3F70">
        <w:rPr>
          <w:rFonts w:ascii="Century Gothic" w:hAnsi="Century Gothic"/>
        </w:rPr>
        <w:t xml:space="preserve"> todas las</w:t>
      </w:r>
      <w:r w:rsidR="00F331FA">
        <w:rPr>
          <w:rFonts w:ascii="Century Gothic" w:hAnsi="Century Gothic"/>
        </w:rPr>
        <w:t xml:space="preserve"> regiones, el gasto público soporta la mayor parte del esfuerzo </w:t>
      </w:r>
      <w:r w:rsidR="00765F85">
        <w:rPr>
          <w:rFonts w:ascii="Century Gothic" w:hAnsi="Century Gothic"/>
        </w:rPr>
        <w:t>para compensar los obstáculos que deben superar los alumnos que provienen de entornos socioeconómicos desfavorables,</w:t>
      </w:r>
      <w:r w:rsidR="00AE3FB4">
        <w:rPr>
          <w:rFonts w:ascii="Century Gothic" w:hAnsi="Century Gothic"/>
        </w:rPr>
        <w:t xml:space="preserve"> pues</w:t>
      </w:r>
      <w:r w:rsidR="00765F85">
        <w:rPr>
          <w:rFonts w:ascii="Century Gothic" w:hAnsi="Century Gothic"/>
        </w:rPr>
        <w:t xml:space="preserve"> </w:t>
      </w:r>
      <w:r w:rsidR="00F331FA">
        <w:rPr>
          <w:rFonts w:ascii="Century Gothic" w:hAnsi="Century Gothic"/>
        </w:rPr>
        <w:t xml:space="preserve">los centros públicos atienden a la mayor parte de </w:t>
      </w:r>
      <w:r w:rsidR="00765F85">
        <w:rPr>
          <w:rFonts w:ascii="Century Gothic" w:hAnsi="Century Gothic"/>
        </w:rPr>
        <w:t>los mismos,</w:t>
      </w:r>
      <w:r w:rsidR="00497D19">
        <w:rPr>
          <w:rFonts w:ascii="Century Gothic" w:hAnsi="Century Gothic"/>
        </w:rPr>
        <w:t xml:space="preserve"> </w:t>
      </w:r>
      <w:r w:rsidR="008576D8">
        <w:rPr>
          <w:rFonts w:ascii="Century Gothic" w:hAnsi="Century Gothic"/>
        </w:rPr>
        <w:t>un</w:t>
      </w:r>
      <w:r w:rsidR="00497D19">
        <w:rPr>
          <w:rFonts w:ascii="Century Gothic" w:hAnsi="Century Gothic"/>
        </w:rPr>
        <w:t xml:space="preserve"> rasgo </w:t>
      </w:r>
      <w:r w:rsidR="00AE3FB4">
        <w:rPr>
          <w:rFonts w:ascii="Century Gothic" w:hAnsi="Century Gothic"/>
        </w:rPr>
        <w:t xml:space="preserve">que resulta </w:t>
      </w:r>
      <w:r w:rsidR="00497D19">
        <w:rPr>
          <w:rFonts w:ascii="Century Gothic" w:hAnsi="Century Gothic"/>
        </w:rPr>
        <w:t>m</w:t>
      </w:r>
      <w:r w:rsidR="00737877">
        <w:rPr>
          <w:rFonts w:ascii="Century Gothic" w:hAnsi="Century Gothic"/>
        </w:rPr>
        <w:t>á</w:t>
      </w:r>
      <w:r w:rsidR="00497D19">
        <w:rPr>
          <w:rFonts w:ascii="Century Gothic" w:hAnsi="Century Gothic"/>
        </w:rPr>
        <w:t xml:space="preserve">s </w:t>
      </w:r>
      <w:r w:rsidR="00AE3FB4">
        <w:rPr>
          <w:rFonts w:ascii="Century Gothic" w:hAnsi="Century Gothic"/>
        </w:rPr>
        <w:t>acentuado</w:t>
      </w:r>
      <w:r w:rsidR="00497D19">
        <w:rPr>
          <w:rFonts w:ascii="Century Gothic" w:hAnsi="Century Gothic"/>
        </w:rPr>
        <w:t xml:space="preserve"> en las comunidades </w:t>
      </w:r>
      <w:r w:rsidR="005E6F6E">
        <w:rPr>
          <w:rFonts w:ascii="Century Gothic" w:hAnsi="Century Gothic"/>
        </w:rPr>
        <w:t>con menor renta</w:t>
      </w:r>
      <w:r w:rsidR="00445C7C">
        <w:rPr>
          <w:rFonts w:ascii="Century Gothic" w:hAnsi="Century Gothic"/>
        </w:rPr>
        <w:t xml:space="preserve">. </w:t>
      </w:r>
    </w:p>
    <w:p w14:paraId="4A8A4730" w14:textId="0CA54B15" w:rsidR="00445C7C" w:rsidRDefault="00445C7C" w:rsidP="00225DC0">
      <w:pPr>
        <w:spacing w:before="240" w:after="240" w:line="300" w:lineRule="exact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Los sistemas educativos que proporcionan mayor igualdad de oportunidades</w:t>
      </w:r>
      <w:r w:rsidR="00166665">
        <w:rPr>
          <w:rFonts w:ascii="Century Gothic" w:hAnsi="Century Gothic"/>
        </w:rPr>
        <w:t xml:space="preserve"> -</w:t>
      </w:r>
      <w:r>
        <w:rPr>
          <w:rFonts w:ascii="Century Gothic" w:hAnsi="Century Gothic"/>
        </w:rPr>
        <w:t xml:space="preserve">es decir, que </w:t>
      </w:r>
      <w:r w:rsidR="00166665">
        <w:rPr>
          <w:rFonts w:ascii="Century Gothic" w:hAnsi="Century Gothic"/>
        </w:rPr>
        <w:t>favorecen</w:t>
      </w:r>
      <w:r>
        <w:rPr>
          <w:rFonts w:ascii="Century Gothic" w:hAnsi="Century Gothic"/>
        </w:rPr>
        <w:t xml:space="preserve"> la participación de todo</w:t>
      </w:r>
      <w:r w:rsidR="00AE3FB4">
        <w:rPr>
          <w:rFonts w:ascii="Century Gothic" w:hAnsi="Century Gothic"/>
        </w:rPr>
        <w:t>s los</w:t>
      </w:r>
      <w:r>
        <w:rPr>
          <w:rFonts w:ascii="Century Gothic" w:hAnsi="Century Gothic"/>
        </w:rPr>
        <w:t xml:space="preserve"> alumnos </w:t>
      </w:r>
      <w:r w:rsidR="00166665">
        <w:rPr>
          <w:rFonts w:ascii="Century Gothic" w:hAnsi="Century Gothic"/>
        </w:rPr>
        <w:t xml:space="preserve">en los niveles educativos no obligatorios </w:t>
      </w:r>
      <w:r>
        <w:rPr>
          <w:rFonts w:ascii="Century Gothic" w:hAnsi="Century Gothic"/>
        </w:rPr>
        <w:t>y consiguen reducir la influencia del entorno socioecon</w:t>
      </w:r>
      <w:r w:rsidR="001D6A3E">
        <w:rPr>
          <w:rFonts w:ascii="Century Gothic" w:hAnsi="Century Gothic"/>
        </w:rPr>
        <w:t>ómico</w:t>
      </w:r>
      <w:r>
        <w:rPr>
          <w:rFonts w:ascii="Century Gothic" w:hAnsi="Century Gothic"/>
        </w:rPr>
        <w:t xml:space="preserve"> en los resultados</w:t>
      </w:r>
      <w:r w:rsidR="00166665">
        <w:rPr>
          <w:rFonts w:ascii="Century Gothic" w:hAnsi="Century Gothic"/>
        </w:rPr>
        <w:t>-</w:t>
      </w:r>
      <w:r>
        <w:rPr>
          <w:rFonts w:ascii="Century Gothic" w:hAnsi="Century Gothic"/>
        </w:rPr>
        <w:t xml:space="preserve">, también consiguen </w:t>
      </w:r>
      <w:r w:rsidR="00166665">
        <w:rPr>
          <w:rFonts w:ascii="Century Gothic" w:hAnsi="Century Gothic"/>
        </w:rPr>
        <w:t xml:space="preserve">que sus alumnos demuestren mayores niveles de </w:t>
      </w:r>
      <w:r>
        <w:rPr>
          <w:rFonts w:ascii="Century Gothic" w:hAnsi="Century Gothic"/>
        </w:rPr>
        <w:t>competencias al final de las etapas de educación obligatoria.</w:t>
      </w:r>
    </w:p>
    <w:p w14:paraId="0B415A23" w14:textId="652B9CFF" w:rsidR="00666FF0" w:rsidRPr="00666FF0" w:rsidRDefault="00951F38" w:rsidP="00666FF0">
      <w:pPr>
        <w:spacing w:after="120" w:line="300" w:lineRule="exact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Estos </w:t>
      </w:r>
      <w:r w:rsidR="00E57A3E">
        <w:rPr>
          <w:rFonts w:ascii="Century Gothic" w:hAnsi="Century Gothic"/>
        </w:rPr>
        <w:t xml:space="preserve">son </w:t>
      </w:r>
      <w:r>
        <w:rPr>
          <w:rFonts w:ascii="Century Gothic" w:hAnsi="Century Gothic"/>
        </w:rPr>
        <w:t>algunos de los principales resultados de l</w:t>
      </w:r>
      <w:r w:rsidR="00F145FE">
        <w:rPr>
          <w:rFonts w:ascii="Century Gothic" w:hAnsi="Century Gothic"/>
        </w:rPr>
        <w:t xml:space="preserve">a monografía </w:t>
      </w:r>
      <w:r w:rsidR="000C69E8" w:rsidRPr="00E57A3E">
        <w:rPr>
          <w:rFonts w:ascii="Century Gothic" w:hAnsi="Century Gothic"/>
          <w:i/>
        </w:rPr>
        <w:t>Diferencias educativas re</w:t>
      </w:r>
      <w:r w:rsidR="002C2A2D">
        <w:rPr>
          <w:rFonts w:ascii="Century Gothic" w:hAnsi="Century Gothic"/>
          <w:i/>
        </w:rPr>
        <w:t>g</w:t>
      </w:r>
      <w:r w:rsidR="00193673">
        <w:rPr>
          <w:rFonts w:ascii="Century Gothic" w:hAnsi="Century Gothic"/>
          <w:i/>
        </w:rPr>
        <w:t>ionales 2000-2016. Condicionantes</w:t>
      </w:r>
      <w:r w:rsidR="000C69E8" w:rsidRPr="00E57A3E">
        <w:rPr>
          <w:rFonts w:ascii="Century Gothic" w:hAnsi="Century Gothic"/>
          <w:i/>
        </w:rPr>
        <w:t xml:space="preserve"> y resultados, </w:t>
      </w:r>
      <w:r w:rsidR="00F145FE">
        <w:rPr>
          <w:rFonts w:ascii="Century Gothic" w:hAnsi="Century Gothic"/>
        </w:rPr>
        <w:t>que hoy ha</w:t>
      </w:r>
      <w:r w:rsidR="00BC14B9">
        <w:rPr>
          <w:rFonts w:ascii="Century Gothic" w:hAnsi="Century Gothic"/>
        </w:rPr>
        <w:t>n</w:t>
      </w:r>
      <w:r w:rsidR="00F145FE">
        <w:rPr>
          <w:rFonts w:ascii="Century Gothic" w:hAnsi="Century Gothic"/>
        </w:rPr>
        <w:t xml:space="preserve"> </w:t>
      </w:r>
      <w:r w:rsidR="00193673">
        <w:rPr>
          <w:rFonts w:ascii="Century Gothic" w:hAnsi="Century Gothic"/>
        </w:rPr>
        <w:t>avanzado</w:t>
      </w:r>
      <w:r w:rsidR="00F145FE">
        <w:rPr>
          <w:rFonts w:ascii="Century Gothic" w:hAnsi="Century Gothic"/>
        </w:rPr>
        <w:t xml:space="preserve"> la Fundación BBVA y el Ivie</w:t>
      </w:r>
      <w:r>
        <w:rPr>
          <w:rFonts w:ascii="Century Gothic" w:hAnsi="Century Gothic"/>
        </w:rPr>
        <w:t xml:space="preserve">. </w:t>
      </w:r>
      <w:r w:rsidR="00F145FE">
        <w:rPr>
          <w:rFonts w:ascii="Century Gothic" w:hAnsi="Century Gothic"/>
        </w:rPr>
        <w:t>El trabajo, dirigido por el catedrático</w:t>
      </w:r>
      <w:r>
        <w:rPr>
          <w:rFonts w:ascii="Century Gothic" w:hAnsi="Century Gothic"/>
        </w:rPr>
        <w:t xml:space="preserve"> y director de investigación del Ivie</w:t>
      </w:r>
      <w:r w:rsidR="00F145FE">
        <w:rPr>
          <w:rFonts w:ascii="Century Gothic" w:hAnsi="Century Gothic"/>
        </w:rPr>
        <w:t xml:space="preserve"> </w:t>
      </w:r>
      <w:r w:rsidR="00F145FE" w:rsidRPr="00101A47">
        <w:rPr>
          <w:rFonts w:ascii="Century Gothic" w:hAnsi="Century Gothic"/>
          <w:b/>
        </w:rPr>
        <w:t xml:space="preserve">Francisco Pérez, </w:t>
      </w:r>
      <w:r w:rsidR="000C69E8" w:rsidRPr="000C69E8">
        <w:rPr>
          <w:rFonts w:ascii="Century Gothic" w:hAnsi="Century Gothic"/>
        </w:rPr>
        <w:t>y los también catedráticos e investigadores del Ivie</w:t>
      </w:r>
      <w:r w:rsidR="000C69E8">
        <w:rPr>
          <w:rFonts w:ascii="Century Gothic" w:hAnsi="Century Gothic"/>
          <w:b/>
        </w:rPr>
        <w:t xml:space="preserve">, Lorenzo Serrano y Ezequiel Uriel, </w:t>
      </w:r>
      <w:r w:rsidR="000C69E8" w:rsidRPr="00B1077B">
        <w:rPr>
          <w:rFonts w:ascii="Century Gothic" w:hAnsi="Century Gothic"/>
        </w:rPr>
        <w:t xml:space="preserve">analiza las diferencias y singularidades en el acceso a la educación, los recursos utilizados y los resultados </w:t>
      </w:r>
      <w:r w:rsidR="000C69E8" w:rsidRPr="00B1077B">
        <w:rPr>
          <w:rFonts w:ascii="Century Gothic" w:hAnsi="Century Gothic"/>
        </w:rPr>
        <w:lastRenderedPageBreak/>
        <w:t>educativos obtenidos</w:t>
      </w:r>
      <w:r w:rsidR="00B1077B">
        <w:rPr>
          <w:rFonts w:ascii="Century Gothic" w:hAnsi="Century Gothic"/>
        </w:rPr>
        <w:t xml:space="preserve"> en cada región. </w:t>
      </w:r>
      <w:r w:rsidR="00BC14B9">
        <w:rPr>
          <w:rFonts w:ascii="Century Gothic" w:hAnsi="Century Gothic"/>
        </w:rPr>
        <w:t>En l</w:t>
      </w:r>
      <w:r w:rsidR="00B1077B">
        <w:rPr>
          <w:rFonts w:ascii="Century Gothic" w:hAnsi="Century Gothic"/>
        </w:rPr>
        <w:t>a monografía tambi</w:t>
      </w:r>
      <w:r w:rsidR="001D6A3E">
        <w:rPr>
          <w:rFonts w:ascii="Century Gothic" w:hAnsi="Century Gothic"/>
        </w:rPr>
        <w:t>én ha</w:t>
      </w:r>
      <w:r w:rsidR="00B1077B">
        <w:rPr>
          <w:rFonts w:ascii="Century Gothic" w:hAnsi="Century Gothic"/>
        </w:rPr>
        <w:t xml:space="preserve"> participado el equipo técnico del Ivie formado por </w:t>
      </w:r>
      <w:r w:rsidR="00B1077B" w:rsidRPr="001D6A3E">
        <w:rPr>
          <w:rFonts w:ascii="Century Gothic" w:hAnsi="Century Gothic"/>
          <w:b/>
        </w:rPr>
        <w:t>Laura Hernández</w:t>
      </w:r>
      <w:r w:rsidR="00B1077B">
        <w:rPr>
          <w:rFonts w:ascii="Century Gothic" w:hAnsi="Century Gothic"/>
        </w:rPr>
        <w:t xml:space="preserve">, </w:t>
      </w:r>
      <w:r w:rsidR="00B1077B" w:rsidRPr="001D6A3E">
        <w:rPr>
          <w:rFonts w:ascii="Century Gothic" w:hAnsi="Century Gothic"/>
          <w:b/>
        </w:rPr>
        <w:t xml:space="preserve">Silvia </w:t>
      </w:r>
      <w:proofErr w:type="spellStart"/>
      <w:r w:rsidR="00B1077B" w:rsidRPr="001D6A3E">
        <w:rPr>
          <w:rFonts w:ascii="Century Gothic" w:hAnsi="Century Gothic"/>
          <w:b/>
        </w:rPr>
        <w:t>Mollá</w:t>
      </w:r>
      <w:proofErr w:type="spellEnd"/>
      <w:r w:rsidR="00B1077B">
        <w:rPr>
          <w:rFonts w:ascii="Century Gothic" w:hAnsi="Century Gothic"/>
        </w:rPr>
        <w:t xml:space="preserve">, </w:t>
      </w:r>
      <w:r w:rsidR="00B1077B" w:rsidRPr="001D6A3E">
        <w:rPr>
          <w:rFonts w:ascii="Century Gothic" w:hAnsi="Century Gothic"/>
          <w:b/>
        </w:rPr>
        <w:t>Juan Pérez</w:t>
      </w:r>
      <w:r w:rsidR="00B1077B">
        <w:rPr>
          <w:rFonts w:ascii="Century Gothic" w:hAnsi="Century Gothic"/>
        </w:rPr>
        <w:t xml:space="preserve"> y </w:t>
      </w:r>
      <w:r w:rsidR="00B1077B" w:rsidRPr="001D6A3E">
        <w:rPr>
          <w:rFonts w:ascii="Century Gothic" w:hAnsi="Century Gothic"/>
          <w:b/>
        </w:rPr>
        <w:t>Ángel Soler</w:t>
      </w:r>
      <w:r w:rsidR="00E57A3E">
        <w:rPr>
          <w:rFonts w:ascii="Century Gothic" w:hAnsi="Century Gothic"/>
        </w:rPr>
        <w:t>.</w:t>
      </w:r>
    </w:p>
    <w:p w14:paraId="09FE5CBB" w14:textId="48833287" w:rsidR="00E57A3E" w:rsidRDefault="00E57A3E" w:rsidP="00666FF0">
      <w:pPr>
        <w:spacing w:before="360" w:after="0" w:line="300" w:lineRule="exact"/>
        <w:jc w:val="both"/>
        <w:rPr>
          <w:rFonts w:ascii="Century Gothic" w:hAnsi="Century Gothic"/>
        </w:rPr>
      </w:pPr>
      <w:r w:rsidRPr="00E57A3E">
        <w:rPr>
          <w:rFonts w:ascii="Century Gothic" w:eastAsia="Century Gothic" w:hAnsi="Century Gothic" w:cs="Century Gothic"/>
          <w:b/>
          <w:iCs/>
          <w:color w:val="333399"/>
          <w:sz w:val="23"/>
          <w:szCs w:val="23"/>
          <w:lang w:eastAsia="zh-CN"/>
        </w:rPr>
        <w:t>Gasto público y gasto de los hogares</w:t>
      </w:r>
    </w:p>
    <w:p w14:paraId="4938DDEC" w14:textId="5635DFF0" w:rsidR="00E03966" w:rsidRDefault="00F26C24" w:rsidP="00666FF0">
      <w:pPr>
        <w:spacing w:before="120" w:after="240" w:line="300" w:lineRule="exact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La</w:t>
      </w:r>
      <w:r w:rsidR="005A4FA6">
        <w:rPr>
          <w:rFonts w:ascii="Century Gothic" w:hAnsi="Century Gothic"/>
        </w:rPr>
        <w:t>s</w:t>
      </w:r>
      <w:r w:rsidR="00172C2E">
        <w:rPr>
          <w:rFonts w:ascii="Century Gothic" w:hAnsi="Century Gothic"/>
        </w:rPr>
        <w:t xml:space="preserve"> notables desigualdades </w:t>
      </w:r>
      <w:r>
        <w:rPr>
          <w:rFonts w:ascii="Century Gothic" w:hAnsi="Century Gothic"/>
        </w:rPr>
        <w:t xml:space="preserve">de </w:t>
      </w:r>
      <w:r w:rsidR="00172C2E">
        <w:rPr>
          <w:rFonts w:ascii="Century Gothic" w:hAnsi="Century Gothic"/>
        </w:rPr>
        <w:t>gasto público en educación de las diferentes comunidades autónomas españolas</w:t>
      </w:r>
      <w:r w:rsidR="009452D2">
        <w:rPr>
          <w:rFonts w:ascii="Century Gothic" w:hAnsi="Century Gothic"/>
        </w:rPr>
        <w:t xml:space="preserve"> </w:t>
      </w:r>
      <w:r w:rsidR="00172C2E">
        <w:rPr>
          <w:rFonts w:ascii="Century Gothic" w:hAnsi="Century Gothic"/>
        </w:rPr>
        <w:t>se han acrecentado durante la crisis</w:t>
      </w:r>
      <w:r w:rsidR="009452D2">
        <w:rPr>
          <w:rFonts w:ascii="Century Gothic" w:hAnsi="Century Gothic"/>
        </w:rPr>
        <w:t>. A</w:t>
      </w:r>
      <w:r w:rsidR="00172C2E">
        <w:rPr>
          <w:rFonts w:ascii="Century Gothic" w:hAnsi="Century Gothic"/>
        </w:rPr>
        <w:t>l partir las regiones de niveles ya dispares</w:t>
      </w:r>
      <w:r w:rsidR="009452D2">
        <w:rPr>
          <w:rFonts w:ascii="Century Gothic" w:hAnsi="Century Gothic"/>
        </w:rPr>
        <w:t xml:space="preserve">, </w:t>
      </w:r>
      <w:r w:rsidR="00172C2E">
        <w:rPr>
          <w:rFonts w:ascii="Century Gothic" w:hAnsi="Century Gothic"/>
        </w:rPr>
        <w:t>las comunidades con más recursos</w:t>
      </w:r>
      <w:r w:rsidR="009452D2">
        <w:rPr>
          <w:rFonts w:ascii="Century Gothic" w:hAnsi="Century Gothic"/>
        </w:rPr>
        <w:t xml:space="preserve"> tuvieron </w:t>
      </w:r>
      <w:r w:rsidR="00172C2E">
        <w:rPr>
          <w:rFonts w:ascii="Century Gothic" w:hAnsi="Century Gothic"/>
        </w:rPr>
        <w:t xml:space="preserve"> más margen para encajar los ajustes</w:t>
      </w:r>
      <w:r w:rsidR="00172C2E" w:rsidRPr="004926ED">
        <w:rPr>
          <w:rFonts w:ascii="Century Gothic" w:hAnsi="Century Gothic"/>
        </w:rPr>
        <w:t>.</w:t>
      </w:r>
      <w:r w:rsidR="00172C2E">
        <w:rPr>
          <w:rFonts w:ascii="Century Gothic" w:hAnsi="Century Gothic"/>
        </w:rPr>
        <w:t xml:space="preserve"> </w:t>
      </w:r>
      <w:r w:rsidR="00AE3FB4">
        <w:rPr>
          <w:rFonts w:ascii="Century Gothic" w:hAnsi="Century Gothic"/>
        </w:rPr>
        <w:t>E</w:t>
      </w:r>
      <w:r w:rsidR="00172C2E">
        <w:rPr>
          <w:rFonts w:ascii="Century Gothic" w:hAnsi="Century Gothic"/>
        </w:rPr>
        <w:t xml:space="preserve">l gasto dedicado a este servicio </w:t>
      </w:r>
      <w:r w:rsidR="00172C2E" w:rsidRPr="004926ED">
        <w:rPr>
          <w:rFonts w:ascii="Century Gothic" w:hAnsi="Century Gothic"/>
        </w:rPr>
        <w:t xml:space="preserve">creció en </w:t>
      </w:r>
      <w:r w:rsidR="00172C2E">
        <w:rPr>
          <w:rFonts w:ascii="Century Gothic" w:hAnsi="Century Gothic"/>
        </w:rPr>
        <w:t xml:space="preserve">el conjunto del país, en </w:t>
      </w:r>
      <w:r w:rsidR="00172C2E" w:rsidRPr="004926ED">
        <w:rPr>
          <w:rFonts w:ascii="Century Gothic" w:hAnsi="Century Gothic"/>
        </w:rPr>
        <w:t>términos reales</w:t>
      </w:r>
      <w:r w:rsidR="00172C2E">
        <w:rPr>
          <w:rFonts w:ascii="Century Gothic" w:hAnsi="Century Gothic"/>
        </w:rPr>
        <w:t>, un 40%</w:t>
      </w:r>
      <w:r w:rsidR="00172C2E" w:rsidRPr="004926ED">
        <w:rPr>
          <w:rFonts w:ascii="Century Gothic" w:hAnsi="Century Gothic"/>
        </w:rPr>
        <w:t xml:space="preserve"> durante los años de expansión (2000 a 2009)</w:t>
      </w:r>
      <w:r w:rsidR="00AE3FB4">
        <w:rPr>
          <w:rFonts w:ascii="Century Gothic" w:hAnsi="Century Gothic"/>
        </w:rPr>
        <w:t>. D</w:t>
      </w:r>
      <w:r w:rsidR="00172C2E" w:rsidRPr="004926ED">
        <w:rPr>
          <w:rFonts w:ascii="Century Gothic" w:hAnsi="Century Gothic"/>
        </w:rPr>
        <w:t>espués registró una caída del 1</w:t>
      </w:r>
      <w:r w:rsidR="001F59F2">
        <w:rPr>
          <w:rFonts w:ascii="Century Gothic" w:hAnsi="Century Gothic"/>
        </w:rPr>
        <w:t>4</w:t>
      </w:r>
      <w:r w:rsidR="00172C2E" w:rsidRPr="004926ED">
        <w:rPr>
          <w:rFonts w:ascii="Century Gothic" w:hAnsi="Century Gothic"/>
        </w:rPr>
        <w:t>% hasta 2014</w:t>
      </w:r>
      <w:r w:rsidR="00172C2E">
        <w:rPr>
          <w:rFonts w:ascii="Century Gothic" w:hAnsi="Century Gothic"/>
        </w:rPr>
        <w:t xml:space="preserve">, que fue causante, en parte, de ese aumento de las desigualdades. En </w:t>
      </w:r>
      <w:r w:rsidR="00C867FD">
        <w:rPr>
          <w:rFonts w:ascii="Century Gothic" w:hAnsi="Century Gothic"/>
        </w:rPr>
        <w:t>los últimos años el gasto público ha frenado su caída, mostrando un crecimiento acumulado del 1,7% entre 2014 y 2016</w:t>
      </w:r>
      <w:r w:rsidR="00172C2E">
        <w:rPr>
          <w:rFonts w:ascii="Century Gothic" w:hAnsi="Century Gothic"/>
        </w:rPr>
        <w:t xml:space="preserve">. </w:t>
      </w:r>
      <w:r w:rsidR="00E03966">
        <w:rPr>
          <w:rFonts w:ascii="Century Gothic" w:hAnsi="Century Gothic"/>
        </w:rPr>
        <w:t xml:space="preserve">País Vasco es la autonomía con mayor presupuesto para gasto público en educación, 7.320 euros por alumno en 2016, </w:t>
      </w:r>
      <w:r w:rsidR="00C867FD">
        <w:rPr>
          <w:rFonts w:ascii="Century Gothic" w:hAnsi="Century Gothic"/>
        </w:rPr>
        <w:t xml:space="preserve">un </w:t>
      </w:r>
      <w:r w:rsidR="009452D2">
        <w:rPr>
          <w:rFonts w:ascii="Century Gothic" w:hAnsi="Century Gothic"/>
        </w:rPr>
        <w:t>63</w:t>
      </w:r>
      <w:r w:rsidR="00C867FD">
        <w:rPr>
          <w:rFonts w:ascii="Century Gothic" w:hAnsi="Century Gothic"/>
        </w:rPr>
        <w:t xml:space="preserve">% más que </w:t>
      </w:r>
      <w:r w:rsidR="00E03966">
        <w:rPr>
          <w:rFonts w:ascii="Century Gothic" w:hAnsi="Century Gothic"/>
        </w:rPr>
        <w:t>Madrid</w:t>
      </w:r>
      <w:r w:rsidR="00C867FD">
        <w:rPr>
          <w:rFonts w:ascii="Century Gothic" w:hAnsi="Century Gothic"/>
        </w:rPr>
        <w:t>,</w:t>
      </w:r>
      <w:r w:rsidR="00E03966">
        <w:rPr>
          <w:rFonts w:ascii="Century Gothic" w:hAnsi="Century Gothic"/>
        </w:rPr>
        <w:t xml:space="preserve"> la comunidad que menos gasta, 4.496 euros.</w:t>
      </w:r>
    </w:p>
    <w:p w14:paraId="78BCF7FC" w14:textId="6BDCDC1E" w:rsidR="005A4FA6" w:rsidRPr="00AC07E9" w:rsidRDefault="005A4FA6" w:rsidP="00666FF0">
      <w:pPr>
        <w:spacing w:before="120" w:after="240" w:line="300" w:lineRule="exact"/>
        <w:jc w:val="both"/>
        <w:rPr>
          <w:rFonts w:ascii="Century Gothic" w:hAnsi="Century Gothic"/>
          <w:b/>
          <w:sz w:val="20"/>
          <w:szCs w:val="20"/>
        </w:rPr>
      </w:pPr>
      <w:r w:rsidRPr="00AC07E9">
        <w:rPr>
          <w:rFonts w:ascii="Century Gothic" w:hAnsi="Century Gothic"/>
          <w:b/>
          <w:sz w:val="20"/>
          <w:szCs w:val="20"/>
        </w:rPr>
        <w:t>Gasto público en educación por alumno</w:t>
      </w:r>
      <w:r>
        <w:rPr>
          <w:rFonts w:ascii="Century Gothic" w:hAnsi="Century Gothic"/>
          <w:b/>
          <w:sz w:val="20"/>
          <w:szCs w:val="20"/>
        </w:rPr>
        <w:t xml:space="preserve"> (en euros</w:t>
      </w:r>
      <w:r w:rsidR="008A3039">
        <w:rPr>
          <w:rFonts w:ascii="Century Gothic" w:hAnsi="Century Gothic"/>
          <w:b/>
          <w:sz w:val="20"/>
          <w:szCs w:val="20"/>
        </w:rPr>
        <w:t xml:space="preserve"> de 2015</w:t>
      </w:r>
      <w:r>
        <w:rPr>
          <w:rFonts w:ascii="Century Gothic" w:hAnsi="Century Gothic"/>
          <w:b/>
          <w:sz w:val="20"/>
          <w:szCs w:val="20"/>
        </w:rPr>
        <w:t>)</w:t>
      </w:r>
      <w:r w:rsidRPr="00AC07E9">
        <w:rPr>
          <w:rFonts w:ascii="Century Gothic" w:hAnsi="Century Gothic"/>
          <w:b/>
          <w:sz w:val="20"/>
          <w:szCs w:val="20"/>
        </w:rPr>
        <w:t xml:space="preserve">. Comunidades Autónomas </w:t>
      </w:r>
    </w:p>
    <w:p w14:paraId="64CBC7CD" w14:textId="12F55440" w:rsidR="005A4FA6" w:rsidRDefault="008A3039" w:rsidP="00BC14B9">
      <w:pPr>
        <w:spacing w:before="120" w:after="120" w:line="240" w:lineRule="auto"/>
        <w:jc w:val="both"/>
        <w:rPr>
          <w:rFonts w:ascii="Century Gothic" w:hAnsi="Century Gothic"/>
        </w:rPr>
      </w:pPr>
      <w:r>
        <w:rPr>
          <w:noProof/>
          <w:lang w:eastAsia="es-ES"/>
        </w:rPr>
        <w:drawing>
          <wp:inline distT="0" distB="0" distL="0" distR="0" wp14:anchorId="30B68792" wp14:editId="2877DA67">
            <wp:extent cx="5727700" cy="2952750"/>
            <wp:effectExtent l="0" t="0" r="0" b="0"/>
            <wp:docPr id="11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526BD17" w14:textId="3DF7EB00" w:rsidR="00F35887" w:rsidRDefault="00F35887" w:rsidP="00F35887">
      <w:pPr>
        <w:spacing w:before="120" w:after="120" w:line="240" w:lineRule="auto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Fuente: MECD y elaboración propia</w:t>
      </w:r>
    </w:p>
    <w:p w14:paraId="4AFBEE75" w14:textId="06D82177" w:rsidR="00F35887" w:rsidRPr="00030FD5" w:rsidRDefault="00F35887" w:rsidP="00F35887">
      <w:pPr>
        <w:spacing w:before="120" w:after="120" w:line="240" w:lineRule="auto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Nota: Los alumnos se refieren tanto a los que asisten a centros públicos como a privados concertados</w:t>
      </w:r>
    </w:p>
    <w:p w14:paraId="23A2F991" w14:textId="66259A60" w:rsidR="00C74997" w:rsidRPr="009904AC" w:rsidRDefault="004926ED" w:rsidP="009904AC">
      <w:pPr>
        <w:spacing w:before="120" w:after="120" w:line="300" w:lineRule="exact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El </w:t>
      </w:r>
      <w:r w:rsidR="009904AC" w:rsidRPr="009904AC">
        <w:rPr>
          <w:rFonts w:ascii="Century Gothic" w:hAnsi="Century Gothic"/>
        </w:rPr>
        <w:t xml:space="preserve">gasto público en educación </w:t>
      </w:r>
      <w:r w:rsidR="00E56A56">
        <w:rPr>
          <w:rFonts w:ascii="Century Gothic" w:hAnsi="Century Gothic"/>
        </w:rPr>
        <w:t xml:space="preserve">por alumno </w:t>
      </w:r>
      <w:r w:rsidR="009904AC" w:rsidRPr="009904AC">
        <w:rPr>
          <w:rFonts w:ascii="Century Gothic" w:hAnsi="Century Gothic"/>
        </w:rPr>
        <w:t>de alg</w:t>
      </w:r>
      <w:r w:rsidR="00F35887">
        <w:rPr>
          <w:rFonts w:ascii="Century Gothic" w:hAnsi="Century Gothic"/>
        </w:rPr>
        <w:t>u</w:t>
      </w:r>
      <w:r w:rsidR="009904AC" w:rsidRPr="009904AC">
        <w:rPr>
          <w:rFonts w:ascii="Century Gothic" w:hAnsi="Century Gothic"/>
        </w:rPr>
        <w:t>nas regiones es impulsado al alza por la mayor intensidad de la demanda de servicios educativos no obligatorios, el mayor nivel de renta de sus hogares</w:t>
      </w:r>
      <w:r w:rsidR="00F26C24">
        <w:rPr>
          <w:rFonts w:ascii="Century Gothic" w:hAnsi="Century Gothic"/>
        </w:rPr>
        <w:t xml:space="preserve">, </w:t>
      </w:r>
      <w:r w:rsidR="009904AC" w:rsidRPr="009904AC">
        <w:rPr>
          <w:rFonts w:ascii="Century Gothic" w:hAnsi="Century Gothic"/>
        </w:rPr>
        <w:t xml:space="preserve">los mayores ingresos de </w:t>
      </w:r>
      <w:r w:rsidR="009452D2">
        <w:rPr>
          <w:rFonts w:ascii="Century Gothic" w:hAnsi="Century Gothic"/>
        </w:rPr>
        <w:t xml:space="preserve"> </w:t>
      </w:r>
      <w:r w:rsidR="00D57A53">
        <w:rPr>
          <w:rFonts w:ascii="Century Gothic" w:hAnsi="Century Gothic"/>
        </w:rPr>
        <w:t>su administración autonómica</w:t>
      </w:r>
      <w:r w:rsidR="009452D2">
        <w:rPr>
          <w:rFonts w:ascii="Century Gothic" w:hAnsi="Century Gothic"/>
        </w:rPr>
        <w:t xml:space="preserve"> o la mayor asignación de recursos públicos a esta función</w:t>
      </w:r>
      <w:r w:rsidR="009904AC" w:rsidRPr="009904AC">
        <w:rPr>
          <w:rFonts w:ascii="Century Gothic" w:hAnsi="Century Gothic"/>
        </w:rPr>
        <w:t xml:space="preserve">.  </w:t>
      </w:r>
      <w:r w:rsidR="00E03966">
        <w:rPr>
          <w:rFonts w:ascii="Century Gothic" w:hAnsi="Century Gothic"/>
        </w:rPr>
        <w:t>Por el contrario, el gasto</w:t>
      </w:r>
      <w:r w:rsidR="00B9693F">
        <w:rPr>
          <w:rFonts w:ascii="Century Gothic" w:hAnsi="Century Gothic"/>
        </w:rPr>
        <w:t xml:space="preserve"> público</w:t>
      </w:r>
      <w:r w:rsidR="00E03966">
        <w:rPr>
          <w:rFonts w:ascii="Century Gothic" w:hAnsi="Century Gothic"/>
        </w:rPr>
        <w:t xml:space="preserve"> puede verse reducido cuanto</w:t>
      </w:r>
      <w:r w:rsidR="009452D2">
        <w:rPr>
          <w:rFonts w:ascii="Century Gothic" w:hAnsi="Century Gothic"/>
        </w:rPr>
        <w:t xml:space="preserve"> menores son los recursos de la comunidad autónoma,</w:t>
      </w:r>
      <w:r w:rsidR="00E03966">
        <w:rPr>
          <w:rFonts w:ascii="Century Gothic" w:hAnsi="Century Gothic"/>
        </w:rPr>
        <w:t xml:space="preserve"> </w:t>
      </w:r>
      <w:r w:rsidR="009904AC" w:rsidRPr="009904AC">
        <w:rPr>
          <w:rFonts w:ascii="Century Gothic" w:hAnsi="Century Gothic"/>
        </w:rPr>
        <w:t xml:space="preserve">mayor el peso de los conciertos educativos y de la </w:t>
      </w:r>
      <w:r w:rsidR="00E03966">
        <w:rPr>
          <w:rFonts w:ascii="Century Gothic" w:hAnsi="Century Gothic"/>
        </w:rPr>
        <w:t>educación privada no concertada</w:t>
      </w:r>
      <w:r w:rsidR="00B9693F">
        <w:rPr>
          <w:rFonts w:ascii="Century Gothic" w:hAnsi="Century Gothic"/>
        </w:rPr>
        <w:t>,</w:t>
      </w:r>
      <w:r w:rsidR="009904AC" w:rsidRPr="009904AC">
        <w:rPr>
          <w:rFonts w:ascii="Century Gothic" w:hAnsi="Century Gothic"/>
        </w:rPr>
        <w:t xml:space="preserve"> y</w:t>
      </w:r>
      <w:r w:rsidR="00AC5B32">
        <w:rPr>
          <w:rFonts w:ascii="Century Gothic" w:hAnsi="Century Gothic"/>
        </w:rPr>
        <w:t xml:space="preserve"> </w:t>
      </w:r>
      <w:r w:rsidR="00F26C24">
        <w:rPr>
          <w:rFonts w:ascii="Century Gothic" w:hAnsi="Century Gothic"/>
        </w:rPr>
        <w:t>c</w:t>
      </w:r>
      <w:r w:rsidR="00AC5B32">
        <w:rPr>
          <w:rFonts w:ascii="Century Gothic" w:hAnsi="Century Gothic"/>
        </w:rPr>
        <w:t>uanto</w:t>
      </w:r>
      <w:r w:rsidR="009904AC" w:rsidRPr="009904AC">
        <w:rPr>
          <w:rFonts w:ascii="Century Gothic" w:hAnsi="Century Gothic"/>
        </w:rPr>
        <w:t xml:space="preserve"> más se concentra el alumnado en núcleos de población grandes que permiten aprovechar economías de escala en los centros educativos</w:t>
      </w:r>
      <w:r w:rsidR="005A4FA6">
        <w:rPr>
          <w:rFonts w:ascii="Century Gothic" w:hAnsi="Century Gothic"/>
        </w:rPr>
        <w:t>.</w:t>
      </w:r>
    </w:p>
    <w:p w14:paraId="67304D03" w14:textId="7BB20265" w:rsidR="00DF4D5F" w:rsidRDefault="009904AC" w:rsidP="00666FF0">
      <w:pPr>
        <w:spacing w:before="120" w:after="240" w:line="300" w:lineRule="exact"/>
        <w:jc w:val="both"/>
        <w:rPr>
          <w:rFonts w:ascii="Century Gothic" w:hAnsi="Century Gothic"/>
        </w:rPr>
      </w:pPr>
      <w:r w:rsidRPr="009904AC">
        <w:rPr>
          <w:rFonts w:ascii="Century Gothic" w:hAnsi="Century Gothic"/>
        </w:rPr>
        <w:lastRenderedPageBreak/>
        <w:t xml:space="preserve">El gasto </w:t>
      </w:r>
      <w:r w:rsidR="00AC07E9">
        <w:rPr>
          <w:rFonts w:ascii="Century Gothic" w:hAnsi="Century Gothic"/>
        </w:rPr>
        <w:t xml:space="preserve">privado desempeña en todas las regiones </w:t>
      </w:r>
      <w:r w:rsidR="00E923BA">
        <w:rPr>
          <w:rFonts w:ascii="Century Gothic" w:hAnsi="Century Gothic"/>
        </w:rPr>
        <w:t xml:space="preserve">un menor papel que el público en </w:t>
      </w:r>
      <w:r w:rsidR="00AC5B32">
        <w:rPr>
          <w:rFonts w:ascii="Century Gothic" w:hAnsi="Century Gothic"/>
        </w:rPr>
        <w:t xml:space="preserve">la </w:t>
      </w:r>
      <w:r w:rsidR="00E923BA">
        <w:rPr>
          <w:rFonts w:ascii="Century Gothic" w:hAnsi="Century Gothic"/>
        </w:rPr>
        <w:t xml:space="preserve">financiación de la educación, pero en este ámbito son notables las diferencias territoriales. </w:t>
      </w:r>
      <w:r w:rsidR="00EA15DD">
        <w:rPr>
          <w:rFonts w:ascii="Century Gothic" w:hAnsi="Century Gothic"/>
        </w:rPr>
        <w:t xml:space="preserve">El gasto de los hogares </w:t>
      </w:r>
      <w:r w:rsidRPr="009904AC">
        <w:rPr>
          <w:rFonts w:ascii="Century Gothic" w:hAnsi="Century Gothic"/>
        </w:rPr>
        <w:t xml:space="preserve">aumenta con la renta per cápita y es mayor cuando </w:t>
      </w:r>
      <w:r w:rsidR="00E923BA">
        <w:rPr>
          <w:rFonts w:ascii="Century Gothic" w:hAnsi="Century Gothic"/>
        </w:rPr>
        <w:t>se eleva</w:t>
      </w:r>
      <w:r w:rsidRPr="009904AC">
        <w:rPr>
          <w:rFonts w:ascii="Century Gothic" w:hAnsi="Century Gothic"/>
        </w:rPr>
        <w:t xml:space="preserve"> el porcentaje de población adulta cualificada de la región.</w:t>
      </w:r>
      <w:r w:rsidR="00D55FF7">
        <w:rPr>
          <w:rFonts w:ascii="Century Gothic" w:hAnsi="Century Gothic"/>
        </w:rPr>
        <w:t xml:space="preserve"> Las diferencias de gasto privado por alumno entre comunidades son incluso superiores a las ex</w:t>
      </w:r>
      <w:r w:rsidR="008B7709">
        <w:rPr>
          <w:rFonts w:ascii="Century Gothic" w:hAnsi="Century Gothic"/>
        </w:rPr>
        <w:t>istentes en renta per c</w:t>
      </w:r>
      <w:r w:rsidR="00737877">
        <w:rPr>
          <w:rFonts w:ascii="Century Gothic" w:hAnsi="Century Gothic"/>
        </w:rPr>
        <w:t>á</w:t>
      </w:r>
      <w:r w:rsidR="008B7709">
        <w:rPr>
          <w:rFonts w:ascii="Century Gothic" w:hAnsi="Century Gothic"/>
        </w:rPr>
        <w:t>pita</w:t>
      </w:r>
      <w:r w:rsidR="00F26C24">
        <w:rPr>
          <w:rFonts w:ascii="Century Gothic" w:hAnsi="Century Gothic"/>
        </w:rPr>
        <w:t>,</w:t>
      </w:r>
      <w:r w:rsidR="008B7709">
        <w:rPr>
          <w:rFonts w:ascii="Century Gothic" w:hAnsi="Century Gothic"/>
        </w:rPr>
        <w:t xml:space="preserve"> porque las familias</w:t>
      </w:r>
      <w:r w:rsidR="00B9693F">
        <w:rPr>
          <w:rFonts w:ascii="Century Gothic" w:hAnsi="Century Gothic"/>
        </w:rPr>
        <w:t xml:space="preserve"> con mayor renta per cápita </w:t>
      </w:r>
      <w:r w:rsidR="00D22259">
        <w:rPr>
          <w:rFonts w:ascii="Century Gothic" w:hAnsi="Century Gothic"/>
        </w:rPr>
        <w:t xml:space="preserve">y mayor nivel educativo </w:t>
      </w:r>
      <w:r w:rsidR="00B9693F">
        <w:rPr>
          <w:rFonts w:ascii="Century Gothic" w:hAnsi="Century Gothic"/>
        </w:rPr>
        <w:t>dedican</w:t>
      </w:r>
      <w:r w:rsidR="008B7709">
        <w:rPr>
          <w:rFonts w:ascii="Century Gothic" w:hAnsi="Century Gothic"/>
        </w:rPr>
        <w:t xml:space="preserve"> </w:t>
      </w:r>
      <w:r w:rsidR="00B9693F">
        <w:rPr>
          <w:rFonts w:ascii="Century Gothic" w:hAnsi="Century Gothic"/>
        </w:rPr>
        <w:t xml:space="preserve">a </w:t>
      </w:r>
      <w:r w:rsidR="00CD3F72">
        <w:rPr>
          <w:rFonts w:ascii="Century Gothic" w:hAnsi="Century Gothic"/>
        </w:rPr>
        <w:t xml:space="preserve">educación un </w:t>
      </w:r>
      <w:r w:rsidR="008B7709">
        <w:rPr>
          <w:rFonts w:ascii="Century Gothic" w:hAnsi="Century Gothic"/>
        </w:rPr>
        <w:t>porcentaje mayor</w:t>
      </w:r>
      <w:r w:rsidR="00CD3F72">
        <w:rPr>
          <w:rFonts w:ascii="Century Gothic" w:hAnsi="Century Gothic"/>
        </w:rPr>
        <w:t xml:space="preserve"> de su gasto total.</w:t>
      </w:r>
      <w:r w:rsidR="008B7709">
        <w:rPr>
          <w:rFonts w:ascii="Century Gothic" w:hAnsi="Century Gothic"/>
        </w:rPr>
        <w:t xml:space="preserve"> </w:t>
      </w:r>
      <w:r w:rsidRPr="009904AC">
        <w:rPr>
          <w:rFonts w:ascii="Century Gothic" w:hAnsi="Century Gothic"/>
        </w:rPr>
        <w:t xml:space="preserve">El gasto de </w:t>
      </w:r>
      <w:r w:rsidR="00975CD0">
        <w:rPr>
          <w:rFonts w:ascii="Century Gothic" w:hAnsi="Century Gothic"/>
        </w:rPr>
        <w:t>l</w:t>
      </w:r>
      <w:r w:rsidR="009013B5">
        <w:rPr>
          <w:rFonts w:ascii="Century Gothic" w:hAnsi="Century Gothic"/>
        </w:rPr>
        <w:t xml:space="preserve">as familias </w:t>
      </w:r>
      <w:r w:rsidR="00F26C24">
        <w:rPr>
          <w:rFonts w:ascii="Century Gothic" w:hAnsi="Century Gothic"/>
        </w:rPr>
        <w:t>en educación</w:t>
      </w:r>
      <w:r w:rsidRPr="009904AC">
        <w:rPr>
          <w:rFonts w:ascii="Century Gothic" w:hAnsi="Century Gothic"/>
        </w:rPr>
        <w:t xml:space="preserve"> se reduce cuanto mayor es el gasto público por alumno, al cubrir las administraciones una proporción mayor de las demandas. </w:t>
      </w:r>
    </w:p>
    <w:p w14:paraId="3AED2CA4" w14:textId="2E865D1D" w:rsidR="009904AC" w:rsidRDefault="004B28CC" w:rsidP="00666FF0">
      <w:pPr>
        <w:spacing w:before="120" w:after="360" w:line="300" w:lineRule="exact"/>
        <w:jc w:val="both"/>
        <w:rPr>
          <w:rFonts w:ascii="Century Gothic" w:hAnsi="Century Gothic"/>
          <w:b/>
          <w:sz w:val="20"/>
          <w:szCs w:val="20"/>
        </w:rPr>
      </w:pPr>
      <w:r w:rsidRPr="004B28CC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EE9C267" wp14:editId="1877EED8">
                <wp:simplePos x="0" y="0"/>
                <wp:positionH relativeFrom="column">
                  <wp:posOffset>845820</wp:posOffset>
                </wp:positionH>
                <wp:positionV relativeFrom="paragraph">
                  <wp:posOffset>578240</wp:posOffset>
                </wp:positionV>
                <wp:extent cx="3486150" cy="2921000"/>
                <wp:effectExtent l="0" t="0" r="0" b="0"/>
                <wp:wrapNone/>
                <wp:docPr id="24" name="3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6150" cy="2921000"/>
                          <a:chOff x="0" y="0"/>
                          <a:chExt cx="3780000" cy="3137296"/>
                        </a:xfrm>
                      </wpg:grpSpPr>
                      <wpg:graphicFrame>
                        <wpg:cNvPr id="25" name="1 Gráfico"/>
                        <wpg:cNvFrPr>
                          <a:graphicFrameLocks/>
                        </wpg:cNvFrPr>
                        <wpg:xfrm>
                          <a:off x="0" y="0"/>
                          <a:ext cx="3780000" cy="3137296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2"/>
                          </a:graphicData>
                        </a:graphic>
                      </wpg:graphicFrame>
                      <wps:wsp>
                        <wps:cNvPr id="1025" name="2 Conector recto"/>
                        <wps:cNvCnPr/>
                        <wps:spPr>
                          <a:xfrm flipH="1">
                            <a:off x="2053828" y="160421"/>
                            <a:ext cx="6580" cy="258396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9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6" name="1 CuadroTexto"/>
                        <wps:cNvSpPr txBox="1"/>
                        <wps:spPr>
                          <a:xfrm>
                            <a:off x="2992156" y="1446426"/>
                            <a:ext cx="600075" cy="238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BE3A43" w14:textId="77777777" w:rsidR="00807B72" w:rsidRDefault="00807B72" w:rsidP="004B28CC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9F0000"/>
                                  <w:sz w:val="16"/>
                                  <w:szCs w:val="16"/>
                                </w:rPr>
                                <w:t>España</w:t>
                              </w:r>
                            </w:p>
                          </w:txbxContent>
                        </wps:txbx>
                        <wps:bodyPr wrap="square" lIns="0" rIns="0" rtlCol="0"/>
                      </wps:wsp>
                      <wps:wsp>
                        <wps:cNvPr id="1029" name="4 Conector recto"/>
                        <wps:cNvCnPr/>
                        <wps:spPr>
                          <a:xfrm>
                            <a:off x="517922" y="1456322"/>
                            <a:ext cx="3095625" cy="1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rgbClr val="9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2" name="1 CuadroTexto"/>
                        <wps:cNvSpPr txBox="1"/>
                        <wps:spPr>
                          <a:xfrm>
                            <a:off x="1891263" y="156074"/>
                            <a:ext cx="600075" cy="238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CE1A38" w14:textId="77777777" w:rsidR="00807B72" w:rsidRDefault="00807B72" w:rsidP="004B28CC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9F0000"/>
                                  <w:sz w:val="16"/>
                                  <w:szCs w:val="16"/>
                                </w:rPr>
                                <w:t>España</w:t>
                              </w:r>
                            </w:p>
                          </w:txbxContent>
                        </wps:txbx>
                        <wps:bodyPr wrap="square" lIns="0" r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9 Grupo" o:spid="_x0000_s1029" style="position:absolute;left:0;text-align:left;margin-left:66.6pt;margin-top:45.55pt;width:274.5pt;height:230pt;z-index:251669504;mso-width-relative:margin;mso-height-relative:margin" coordsize="37800,31372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1 Gráfico" o:spid="_x0000_s1030" type="#_x0000_t75" style="position:absolute;left:859;top:982;width:36156;height:303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">
                  <v:imagedata r:id="rId13" o:title=""/>
                  <o:lock v:ext="edit" aspectratio="f"/>
                </v:shape>
                <v:line id="2 Conector recto" o:spid="_x0000_s1031" style="position:absolute;flip:x;visibility:visible;mso-wrap-style:square" from="20538,1604" to="20604,27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L3fMQAAADdAAAADwAAAGRycy9kb3ducmV2LnhtbERP32vCMBB+F/wfwgl701TBuVaj6GQw&#10;xnDMjT0fzdlUm0vXRNv994sg+HYf389brDpbiQs1vnSsYDxKQBDnTpdcKPj+ehk+gfABWWPlmBT8&#10;kYfVst9bYKZdy5902YdCxBD2GSowIdSZlD43ZNGPXE0cuYNrLIYIm0LqBtsYbis5SZJHabHk2GCw&#10;pmdD+Wl/tgoqk4a3Eo/bn9NH2v6+b3bT2fas1MOgW89BBOrCXXxzv+o4P5lM4fpNPEE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Evd8xAAAAN0AAAAPAAAAAAAAAAAA&#10;AAAAAKECAABkcnMvZG93bnJldi54bWxQSwUGAAAAAAQABAD5AAAAkgMAAAAA&#10;" strokecolor="#9f0000" strokeweight="1.5pt"/>
                <v:shape id="1 CuadroTexto" o:spid="_x0000_s1032" type="#_x0000_t202" style="position:absolute;left:29921;top:14464;width:6001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TlLsMA&#10;AADdAAAADwAAAGRycy9kb3ducmV2LnhtbERPTYvCMBC9C/sfwizsTVN7kKUaRUoXVpCFVgWPQzO2&#10;xWZSmqjZf79ZELzN433OahNML+40us6ygvksAUFcW91xo+B4+Jp+gnAeWWNvmRT8koPN+m2ywkzb&#10;B5d0r3wjYgi7DBW03g+ZlK5uyaCb2YE4chc7GvQRjo3UIz5iuOllmiQLabDj2NDiQHlL9bW6GQXn&#10;tGiK8FNuT7zbl+Fa5If8Vin18R62SxCegn+Jn+5vHecn6QL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TlLsMAAADdAAAADwAAAAAAAAAAAAAAAACYAgAAZHJzL2Rv&#10;d25yZXYueG1sUEsFBgAAAAAEAAQA9QAAAIgDAAAAAA==&#10;" filled="f" stroked="f">
                  <v:textbox inset="0,,0">
                    <w:txbxContent>
                      <w:p w14:paraId="78BE3A43" w14:textId="77777777" w:rsidR="00807B72" w:rsidRDefault="00807B72" w:rsidP="004B28CC">
                        <w:pPr>
                          <w:pStyle w:val="NormalWeb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9F0000"/>
                            <w:sz w:val="16"/>
                            <w:szCs w:val="16"/>
                          </w:rPr>
                          <w:t>España</w:t>
                        </w:r>
                      </w:p>
                    </w:txbxContent>
                  </v:textbox>
                </v:shape>
                <v:line id="4 Conector recto" o:spid="_x0000_s1033" style="position:absolute;visibility:visible;mso-wrap-style:square" from="5179,14563" to="36135,14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mQW8IAAADdAAAADwAAAGRycy9kb3ducmV2LnhtbERPTYvCMBC9C/sfwix403Q9iHaNIguL&#10;XqtV3NvYjG2xmXSb2NZ/bwTB2zze5yxWvalES40rLSv4GkcgiDOrS84VpPvf0QyE88gaK8uk4E4O&#10;VsuPwQJjbTtOqN35XIQQdjEqKLyvYyldVpBBN7Y1ceAutjHoA2xyqRvsQrip5CSKptJgyaGhwJp+&#10;Csquu5tRsD2nx1Pa6U3y/1de58lBtu7cKjX87NffIDz1/i1+ubc6zI8mc3h+E06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FmQW8IAAADdAAAADwAAAAAAAAAAAAAA&#10;AAChAgAAZHJzL2Rvd25yZXYueG1sUEsFBgAAAAAEAAQA+QAAAJADAAAAAA==&#10;" strokecolor="#9f0000" strokeweight="1.75pt"/>
                <v:shape id="1 CuadroTexto" o:spid="_x0000_s1034" type="#_x0000_t202" style="position:absolute;left:18912;top:1560;width:6001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Z18MMA&#10;AADdAAAADwAAAGRycy9kb3ducmV2LnhtbERP32vCMBB+H/g/hBN8m+k6GNIZRUoFBzJo3WCPR3Nr&#10;i82lNFHjf28Ewbf7+H7ech1ML840us6ygrd5AoK4trrjRsHPYfu6AOE8ssbeMim4koP1avKyxEzb&#10;C5d0rnwjYgi7DBW03g+ZlK5uyaCb24E4cv92NOgjHBupR7zEcNPLNEk+pMGOY0OLA+Ut1cfqZBT8&#10;pUVThO9y88tf+zIci/yQnyqlZtOw+QThKfin+OHe6Tg/eU/h/k08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Z18MMAAADdAAAADwAAAAAAAAAAAAAAAACYAgAAZHJzL2Rv&#10;d25yZXYueG1sUEsFBgAAAAAEAAQA9QAAAIgDAAAAAA==&#10;" filled="f" stroked="f">
                  <v:textbox inset="0,,0">
                    <w:txbxContent>
                      <w:p w14:paraId="34CE1A38" w14:textId="77777777" w:rsidR="00807B72" w:rsidRDefault="00807B72" w:rsidP="004B28CC">
                        <w:pPr>
                          <w:pStyle w:val="NormalWeb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9F0000"/>
                            <w:sz w:val="16"/>
                            <w:szCs w:val="16"/>
                          </w:rPr>
                          <w:t>España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F4D5F" w:rsidRPr="008035C8">
        <w:rPr>
          <w:rFonts w:ascii="Century Gothic" w:hAnsi="Century Gothic"/>
          <w:b/>
          <w:sz w:val="20"/>
          <w:szCs w:val="20"/>
        </w:rPr>
        <w:t>Gasto por alumno de los hogares en educación y PIB per cápita. Comunidades aut</w:t>
      </w:r>
      <w:r w:rsidR="008035C8" w:rsidRPr="008035C8">
        <w:rPr>
          <w:rFonts w:ascii="Century Gothic" w:hAnsi="Century Gothic"/>
          <w:b/>
          <w:sz w:val="20"/>
          <w:szCs w:val="20"/>
        </w:rPr>
        <w:t>ónomas. Promedio</w:t>
      </w:r>
      <w:r w:rsidR="00193673">
        <w:rPr>
          <w:rFonts w:ascii="Century Gothic" w:hAnsi="Century Gothic"/>
          <w:b/>
          <w:sz w:val="20"/>
          <w:szCs w:val="20"/>
        </w:rPr>
        <w:t xml:space="preserve"> 2016-2017 </w:t>
      </w:r>
      <w:r w:rsidR="00193673" w:rsidRPr="00193673">
        <w:rPr>
          <w:rFonts w:ascii="Century Gothic" w:hAnsi="Century Gothic"/>
          <w:sz w:val="20"/>
          <w:szCs w:val="20"/>
        </w:rPr>
        <w:t>(España = 100)</w:t>
      </w:r>
      <w:r w:rsidR="008035C8" w:rsidRPr="008035C8">
        <w:rPr>
          <w:rFonts w:ascii="Century Gothic" w:hAnsi="Century Gothic"/>
          <w:b/>
          <w:sz w:val="20"/>
          <w:szCs w:val="20"/>
        </w:rPr>
        <w:t xml:space="preserve"> </w:t>
      </w:r>
    </w:p>
    <w:p w14:paraId="0D9E5FDC" w14:textId="2E7DE351" w:rsidR="00527A4C" w:rsidRDefault="00527A4C" w:rsidP="00527A4C">
      <w:pPr>
        <w:spacing w:before="120" w:after="120" w:line="240" w:lineRule="auto"/>
        <w:jc w:val="both"/>
        <w:rPr>
          <w:rFonts w:ascii="Century Gothic" w:hAnsi="Century Gothic"/>
          <w:b/>
          <w:sz w:val="20"/>
          <w:szCs w:val="20"/>
        </w:rPr>
      </w:pPr>
    </w:p>
    <w:p w14:paraId="5B8324B1" w14:textId="7119ADA2" w:rsidR="00527A4C" w:rsidRDefault="00527A4C" w:rsidP="00845703">
      <w:pPr>
        <w:spacing w:before="120" w:after="12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14:paraId="2818E62C" w14:textId="01A2D7A2" w:rsidR="008035C8" w:rsidRDefault="008035C8" w:rsidP="008035C8">
      <w:pPr>
        <w:spacing w:before="120" w:after="120" w:line="240" w:lineRule="auto"/>
        <w:jc w:val="both"/>
        <w:rPr>
          <w:rFonts w:ascii="Century Gothic" w:hAnsi="Century Gothic"/>
        </w:rPr>
      </w:pPr>
    </w:p>
    <w:p w14:paraId="3C763D6A" w14:textId="77777777" w:rsidR="00D82A08" w:rsidRDefault="00D82A08" w:rsidP="009904AC">
      <w:pPr>
        <w:spacing w:before="120" w:after="120" w:line="300" w:lineRule="exact"/>
        <w:jc w:val="both"/>
        <w:rPr>
          <w:rFonts w:ascii="Century Gothic" w:hAnsi="Century Gothic"/>
          <w:sz w:val="16"/>
          <w:szCs w:val="16"/>
        </w:rPr>
      </w:pPr>
    </w:p>
    <w:p w14:paraId="1F1ED3D1" w14:textId="77777777" w:rsidR="00D82A08" w:rsidRDefault="00D82A08" w:rsidP="009904AC">
      <w:pPr>
        <w:spacing w:before="120" w:after="120" w:line="300" w:lineRule="exact"/>
        <w:jc w:val="both"/>
        <w:rPr>
          <w:rFonts w:ascii="Century Gothic" w:hAnsi="Century Gothic"/>
          <w:sz w:val="16"/>
          <w:szCs w:val="16"/>
        </w:rPr>
      </w:pPr>
    </w:p>
    <w:p w14:paraId="7CB0B743" w14:textId="77777777" w:rsidR="00D82A08" w:rsidRDefault="00D82A08" w:rsidP="009904AC">
      <w:pPr>
        <w:spacing w:before="120" w:after="120" w:line="300" w:lineRule="exact"/>
        <w:jc w:val="both"/>
        <w:rPr>
          <w:rFonts w:ascii="Century Gothic" w:hAnsi="Century Gothic"/>
          <w:sz w:val="16"/>
          <w:szCs w:val="16"/>
        </w:rPr>
      </w:pPr>
    </w:p>
    <w:p w14:paraId="22738A57" w14:textId="77777777" w:rsidR="00D82A08" w:rsidRDefault="00D82A08" w:rsidP="009904AC">
      <w:pPr>
        <w:spacing w:before="120" w:after="120" w:line="300" w:lineRule="exact"/>
        <w:jc w:val="both"/>
        <w:rPr>
          <w:rFonts w:ascii="Century Gothic" w:hAnsi="Century Gothic"/>
          <w:sz w:val="16"/>
          <w:szCs w:val="16"/>
        </w:rPr>
      </w:pPr>
    </w:p>
    <w:p w14:paraId="458EEEF7" w14:textId="77777777" w:rsidR="00D82A08" w:rsidRDefault="00D82A08" w:rsidP="009904AC">
      <w:pPr>
        <w:spacing w:before="120" w:after="120" w:line="300" w:lineRule="exact"/>
        <w:jc w:val="both"/>
        <w:rPr>
          <w:rFonts w:ascii="Century Gothic" w:hAnsi="Century Gothic"/>
          <w:sz w:val="16"/>
          <w:szCs w:val="16"/>
        </w:rPr>
      </w:pPr>
    </w:p>
    <w:p w14:paraId="17725EE3" w14:textId="77777777" w:rsidR="00D82A08" w:rsidRDefault="00D82A08" w:rsidP="009904AC">
      <w:pPr>
        <w:spacing w:before="120" w:after="120" w:line="300" w:lineRule="exact"/>
        <w:jc w:val="both"/>
        <w:rPr>
          <w:rFonts w:ascii="Century Gothic" w:hAnsi="Century Gothic"/>
          <w:sz w:val="16"/>
          <w:szCs w:val="16"/>
        </w:rPr>
      </w:pPr>
    </w:p>
    <w:p w14:paraId="19AEE62F" w14:textId="77777777" w:rsidR="00D82A08" w:rsidRDefault="00D82A08" w:rsidP="009904AC">
      <w:pPr>
        <w:spacing w:before="120" w:after="120" w:line="300" w:lineRule="exact"/>
        <w:jc w:val="both"/>
        <w:rPr>
          <w:rFonts w:ascii="Century Gothic" w:hAnsi="Century Gothic"/>
          <w:sz w:val="16"/>
          <w:szCs w:val="16"/>
        </w:rPr>
      </w:pPr>
    </w:p>
    <w:p w14:paraId="65C169FF" w14:textId="77777777" w:rsidR="00D82A08" w:rsidRDefault="00D82A08" w:rsidP="009904AC">
      <w:pPr>
        <w:spacing w:before="120" w:after="120" w:line="300" w:lineRule="exact"/>
        <w:jc w:val="both"/>
        <w:rPr>
          <w:rFonts w:ascii="Century Gothic" w:hAnsi="Century Gothic"/>
          <w:sz w:val="16"/>
          <w:szCs w:val="16"/>
        </w:rPr>
      </w:pPr>
    </w:p>
    <w:p w14:paraId="0DB4ABD2" w14:textId="6A2EE4ED" w:rsidR="00DF4D5F" w:rsidRPr="00B12AC6" w:rsidRDefault="008035C8" w:rsidP="00666FF0">
      <w:pPr>
        <w:spacing w:before="240" w:after="240" w:line="300" w:lineRule="exact"/>
        <w:jc w:val="both"/>
        <w:rPr>
          <w:rFonts w:ascii="Century Gothic" w:hAnsi="Century Gothic"/>
          <w:sz w:val="16"/>
          <w:szCs w:val="16"/>
        </w:rPr>
      </w:pPr>
      <w:r w:rsidRPr="00B12AC6">
        <w:rPr>
          <w:rFonts w:ascii="Century Gothic" w:hAnsi="Century Gothic"/>
          <w:sz w:val="16"/>
          <w:szCs w:val="16"/>
        </w:rPr>
        <w:t>Fuente: INE y MECD</w:t>
      </w:r>
    </w:p>
    <w:p w14:paraId="69391C46" w14:textId="0FF81A77" w:rsidR="008035C8" w:rsidRDefault="00D22259" w:rsidP="009904AC">
      <w:pPr>
        <w:spacing w:before="120" w:after="120" w:line="300" w:lineRule="exact"/>
        <w:jc w:val="both"/>
        <w:rPr>
          <w:rFonts w:ascii="Century Gothic" w:hAnsi="Century Gothic"/>
        </w:rPr>
      </w:pPr>
      <w:r w:rsidRPr="009904AC">
        <w:rPr>
          <w:rFonts w:ascii="Century Gothic" w:hAnsi="Century Gothic"/>
        </w:rPr>
        <w:t xml:space="preserve">La crisis ha provocado un aumento del </w:t>
      </w:r>
      <w:r>
        <w:rPr>
          <w:rFonts w:ascii="Century Gothic" w:hAnsi="Century Gothic"/>
        </w:rPr>
        <w:t>esfuerzo</w:t>
      </w:r>
      <w:r w:rsidRPr="009904AC">
        <w:rPr>
          <w:rFonts w:ascii="Century Gothic" w:hAnsi="Century Gothic"/>
        </w:rPr>
        <w:t xml:space="preserve"> de las familias en educación, </w:t>
      </w:r>
      <w:r>
        <w:rPr>
          <w:rFonts w:ascii="Century Gothic" w:hAnsi="Century Gothic"/>
        </w:rPr>
        <w:t>lo que ha incrementado</w:t>
      </w:r>
      <w:r w:rsidRPr="009904AC">
        <w:rPr>
          <w:rFonts w:ascii="Century Gothic" w:hAnsi="Century Gothic"/>
        </w:rPr>
        <w:t xml:space="preserve"> la</w:t>
      </w:r>
      <w:r w:rsidR="00F26C24">
        <w:rPr>
          <w:rFonts w:ascii="Century Gothic" w:hAnsi="Century Gothic"/>
        </w:rPr>
        <w:t>s diferencias entre los hogares</w:t>
      </w:r>
      <w:r w:rsidRPr="009904AC">
        <w:rPr>
          <w:rFonts w:ascii="Century Gothic" w:hAnsi="Century Gothic"/>
        </w:rPr>
        <w:t xml:space="preserve"> y el riesgo de desigualdad en las oportunidades educativas. </w:t>
      </w:r>
      <w:r w:rsidR="00EB1846">
        <w:rPr>
          <w:rFonts w:ascii="Century Gothic" w:hAnsi="Century Gothic"/>
        </w:rPr>
        <w:t xml:space="preserve">Madrid es la autonomía con mayor gasto de </w:t>
      </w:r>
      <w:r w:rsidR="0052073F">
        <w:rPr>
          <w:rFonts w:ascii="Century Gothic" w:hAnsi="Century Gothic"/>
        </w:rPr>
        <w:t>los hogares</w:t>
      </w:r>
      <w:r w:rsidR="00EB1846">
        <w:rPr>
          <w:rFonts w:ascii="Century Gothic" w:hAnsi="Century Gothic"/>
        </w:rPr>
        <w:t xml:space="preserve"> por alumno para el promedio </w:t>
      </w:r>
      <w:r w:rsidR="00AD6503">
        <w:rPr>
          <w:rFonts w:ascii="Century Gothic" w:hAnsi="Century Gothic"/>
        </w:rPr>
        <w:t xml:space="preserve">de los años  </w:t>
      </w:r>
      <w:r w:rsidR="00EB1846">
        <w:rPr>
          <w:rFonts w:ascii="Century Gothic" w:hAnsi="Century Gothic"/>
        </w:rPr>
        <w:t>2016</w:t>
      </w:r>
      <w:r w:rsidR="00AD6503">
        <w:rPr>
          <w:rFonts w:ascii="Century Gothic" w:hAnsi="Century Gothic"/>
        </w:rPr>
        <w:t xml:space="preserve"> y </w:t>
      </w:r>
      <w:r w:rsidR="00EB1846">
        <w:rPr>
          <w:rFonts w:ascii="Century Gothic" w:hAnsi="Century Gothic"/>
        </w:rPr>
        <w:t>2017 (</w:t>
      </w:r>
      <w:r w:rsidR="005B568E">
        <w:rPr>
          <w:rFonts w:ascii="Century Gothic" w:hAnsi="Century Gothic"/>
        </w:rPr>
        <w:t>1.640 euros), un 57</w:t>
      </w:r>
      <w:r w:rsidR="00EB1846">
        <w:rPr>
          <w:rFonts w:ascii="Century Gothic" w:hAnsi="Century Gothic"/>
        </w:rPr>
        <w:t>% más que la media</w:t>
      </w:r>
      <w:r w:rsidR="005B568E">
        <w:rPr>
          <w:rFonts w:ascii="Century Gothic" w:hAnsi="Century Gothic"/>
        </w:rPr>
        <w:t xml:space="preserve"> nacional</w:t>
      </w:r>
      <w:r w:rsidR="00EB1846">
        <w:rPr>
          <w:rFonts w:ascii="Century Gothic" w:hAnsi="Century Gothic"/>
        </w:rPr>
        <w:t>, aunque es Navarra la región en la que las familias más esfuerzo realizaron, ya que</w:t>
      </w:r>
      <w:r w:rsidR="00EB1846" w:rsidRPr="00EB1846">
        <w:t xml:space="preserve"> </w:t>
      </w:r>
      <w:r w:rsidR="00EB1846" w:rsidRPr="00EB1846">
        <w:rPr>
          <w:rFonts w:ascii="Century Gothic" w:hAnsi="Century Gothic"/>
        </w:rPr>
        <w:t xml:space="preserve">la educación representa </w:t>
      </w:r>
      <w:r w:rsidR="0052073F">
        <w:rPr>
          <w:rFonts w:ascii="Century Gothic" w:hAnsi="Century Gothic"/>
        </w:rPr>
        <w:t>el</w:t>
      </w:r>
      <w:r w:rsidR="00EB1846" w:rsidRPr="00EB1846">
        <w:rPr>
          <w:rFonts w:ascii="Century Gothic" w:hAnsi="Century Gothic"/>
        </w:rPr>
        <w:t xml:space="preserve"> 4,5% </w:t>
      </w:r>
      <w:r w:rsidR="0052073F">
        <w:rPr>
          <w:rFonts w:ascii="Century Gothic" w:hAnsi="Century Gothic"/>
        </w:rPr>
        <w:t>de su gasto total</w:t>
      </w:r>
      <w:r w:rsidR="00EB1846">
        <w:rPr>
          <w:rFonts w:ascii="Century Gothic" w:hAnsi="Century Gothic"/>
        </w:rPr>
        <w:t>. Por el contrario, en Castilla-La Mancha los hogares gastaron 592 euros en educación</w:t>
      </w:r>
      <w:r w:rsidR="005B568E">
        <w:rPr>
          <w:rFonts w:ascii="Century Gothic" w:hAnsi="Century Gothic"/>
        </w:rPr>
        <w:t xml:space="preserve"> por alumno</w:t>
      </w:r>
      <w:r w:rsidR="00AD6503">
        <w:rPr>
          <w:rFonts w:ascii="Century Gothic" w:hAnsi="Century Gothic"/>
        </w:rPr>
        <w:t xml:space="preserve"> de media en el mismo periodo</w:t>
      </w:r>
      <w:r w:rsidR="005B568E">
        <w:rPr>
          <w:rFonts w:ascii="Century Gothic" w:hAnsi="Century Gothic"/>
        </w:rPr>
        <w:t>, un 43</w:t>
      </w:r>
      <w:r w:rsidR="00EB1846">
        <w:rPr>
          <w:rFonts w:ascii="Century Gothic" w:hAnsi="Century Gothic"/>
        </w:rPr>
        <w:t>% menos que la media</w:t>
      </w:r>
      <w:r w:rsidR="00AD6503">
        <w:rPr>
          <w:rFonts w:ascii="Century Gothic" w:hAnsi="Century Gothic"/>
        </w:rPr>
        <w:t xml:space="preserve"> nacional</w:t>
      </w:r>
      <w:r w:rsidR="00EB1846">
        <w:rPr>
          <w:rFonts w:ascii="Century Gothic" w:hAnsi="Century Gothic"/>
        </w:rPr>
        <w:t>, lo que supone un 2,3% d</w:t>
      </w:r>
      <w:r w:rsidR="0052073F">
        <w:rPr>
          <w:rFonts w:ascii="Century Gothic" w:hAnsi="Century Gothic"/>
        </w:rPr>
        <w:t>e su gasto</w:t>
      </w:r>
      <w:r w:rsidR="00EB1846">
        <w:rPr>
          <w:rFonts w:ascii="Century Gothic" w:hAnsi="Century Gothic"/>
        </w:rPr>
        <w:t xml:space="preserve">. </w:t>
      </w:r>
    </w:p>
    <w:p w14:paraId="3E35B9A4" w14:textId="77777777" w:rsidR="001F59F2" w:rsidRDefault="001F59F2" w:rsidP="009904AC">
      <w:pPr>
        <w:spacing w:before="120" w:after="120" w:line="300" w:lineRule="exact"/>
        <w:jc w:val="both"/>
        <w:rPr>
          <w:rFonts w:ascii="Century Gothic" w:hAnsi="Century Gothic"/>
        </w:rPr>
      </w:pPr>
    </w:p>
    <w:p w14:paraId="2E1F996D" w14:textId="77777777" w:rsidR="001F59F2" w:rsidRDefault="001F59F2" w:rsidP="009904AC">
      <w:pPr>
        <w:spacing w:before="120" w:after="120" w:line="300" w:lineRule="exact"/>
        <w:jc w:val="both"/>
        <w:rPr>
          <w:rFonts w:ascii="Century Gothic" w:hAnsi="Century Gothic"/>
        </w:rPr>
      </w:pPr>
    </w:p>
    <w:p w14:paraId="0D4DC411" w14:textId="77777777" w:rsidR="001F59F2" w:rsidRDefault="001F59F2" w:rsidP="009904AC">
      <w:pPr>
        <w:spacing w:before="120" w:after="120" w:line="300" w:lineRule="exact"/>
        <w:jc w:val="both"/>
        <w:rPr>
          <w:rFonts w:ascii="Century Gothic" w:hAnsi="Century Gothic"/>
        </w:rPr>
      </w:pPr>
    </w:p>
    <w:p w14:paraId="46400B9C" w14:textId="77777777" w:rsidR="00DA2F3A" w:rsidRDefault="00DA2F3A" w:rsidP="009904AC">
      <w:pPr>
        <w:spacing w:before="120" w:after="120" w:line="300" w:lineRule="exact"/>
        <w:jc w:val="both"/>
        <w:rPr>
          <w:rFonts w:ascii="Century Gothic" w:hAnsi="Century Gothic"/>
        </w:rPr>
      </w:pPr>
    </w:p>
    <w:p w14:paraId="220A4833" w14:textId="77777777" w:rsidR="00DA2F3A" w:rsidRDefault="00DA2F3A" w:rsidP="009904AC">
      <w:pPr>
        <w:spacing w:before="120" w:after="120" w:line="300" w:lineRule="exact"/>
        <w:jc w:val="both"/>
        <w:rPr>
          <w:rFonts w:ascii="Century Gothic" w:hAnsi="Century Gothic"/>
        </w:rPr>
      </w:pPr>
    </w:p>
    <w:p w14:paraId="2F83F171" w14:textId="1DAE7F62" w:rsidR="00A07ABF" w:rsidRPr="00A95C9D" w:rsidRDefault="00A07ABF" w:rsidP="00666FF0">
      <w:pPr>
        <w:spacing w:before="120" w:after="360" w:line="300" w:lineRule="exact"/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lastRenderedPageBreak/>
        <w:t xml:space="preserve">Gasto de los hogares en educación por alumno. Comunidades autónomas. Promedio 2007-2008 y 2016-2017 </w:t>
      </w:r>
      <w:r w:rsidRPr="00D72A04">
        <w:rPr>
          <w:rFonts w:ascii="Century Gothic" w:hAnsi="Century Gothic"/>
          <w:sz w:val="20"/>
          <w:szCs w:val="20"/>
        </w:rPr>
        <w:t>(euros de 2015)</w:t>
      </w:r>
    </w:p>
    <w:p w14:paraId="4A1A675C" w14:textId="40B2E82E" w:rsidR="001F59F2" w:rsidRDefault="009D4D8C" w:rsidP="00D72A04">
      <w:pPr>
        <w:spacing w:before="120" w:after="120" w:line="240" w:lineRule="auto"/>
        <w:jc w:val="both"/>
        <w:rPr>
          <w:rFonts w:ascii="Century Gothic" w:hAnsi="Century Gothic"/>
        </w:rPr>
      </w:pPr>
      <w:r>
        <w:rPr>
          <w:noProof/>
          <w:lang w:eastAsia="es-ES"/>
        </w:rPr>
        <w:drawing>
          <wp:inline distT="0" distB="0" distL="0" distR="0" wp14:anchorId="2A8216A9" wp14:editId="4C11BB0B">
            <wp:extent cx="5612525" cy="3011214"/>
            <wp:effectExtent l="0" t="0" r="0" b="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7D663B9" w14:textId="3855BB14" w:rsidR="009904AC" w:rsidRPr="00A95C9D" w:rsidRDefault="008035C8" w:rsidP="00666FF0">
      <w:pPr>
        <w:spacing w:before="120" w:after="240" w:line="300" w:lineRule="exact"/>
        <w:jc w:val="both"/>
        <w:rPr>
          <w:rFonts w:ascii="Century Gothic" w:hAnsi="Century Gothic"/>
          <w:b/>
          <w:sz w:val="20"/>
          <w:szCs w:val="20"/>
        </w:rPr>
      </w:pPr>
      <w:r w:rsidRPr="00A95C9D">
        <w:rPr>
          <w:rFonts w:ascii="Century Gothic" w:hAnsi="Century Gothic"/>
          <w:b/>
          <w:sz w:val="20"/>
          <w:szCs w:val="20"/>
        </w:rPr>
        <w:t>Esfuerzo de los hogares en educación. Comunidades autó</w:t>
      </w:r>
      <w:r w:rsidR="004B28CC">
        <w:rPr>
          <w:rFonts w:ascii="Century Gothic" w:hAnsi="Century Gothic"/>
          <w:b/>
          <w:sz w:val="20"/>
          <w:szCs w:val="20"/>
        </w:rPr>
        <w:t>nomas. Promedio 2007-2008 y 2016-2017</w:t>
      </w:r>
      <w:r w:rsidRPr="00A95C9D">
        <w:rPr>
          <w:rFonts w:ascii="Century Gothic" w:hAnsi="Century Gothic"/>
          <w:b/>
          <w:sz w:val="20"/>
          <w:szCs w:val="20"/>
        </w:rPr>
        <w:t xml:space="preserve"> (porcentaje del gasto total de los hogares dedicado a educación) </w:t>
      </w:r>
    </w:p>
    <w:p w14:paraId="61A3BDE8" w14:textId="70EA27C0" w:rsidR="008035C8" w:rsidRPr="009904AC" w:rsidRDefault="00F45A11" w:rsidP="00A95C9D">
      <w:pPr>
        <w:spacing w:before="120" w:after="120" w:line="240" w:lineRule="auto"/>
        <w:jc w:val="both"/>
        <w:rPr>
          <w:rFonts w:ascii="Century Gothic" w:hAnsi="Century Gothic"/>
        </w:rPr>
      </w:pPr>
      <w:r>
        <w:rPr>
          <w:noProof/>
          <w:lang w:eastAsia="es-ES"/>
        </w:rPr>
        <w:drawing>
          <wp:inline distT="0" distB="0" distL="0" distR="0" wp14:anchorId="6203E8DC" wp14:editId="6F1A4449">
            <wp:extent cx="5609344" cy="2743200"/>
            <wp:effectExtent l="0" t="0" r="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6BC895F" w14:textId="6BB8C3BF" w:rsidR="009904AC" w:rsidRPr="00030FD5" w:rsidRDefault="00EA076C" w:rsidP="00030FD5">
      <w:pPr>
        <w:spacing w:before="120" w:after="120" w:line="240" w:lineRule="auto"/>
        <w:jc w:val="both"/>
        <w:rPr>
          <w:rFonts w:ascii="Century Gothic" w:hAnsi="Century Gothic"/>
          <w:sz w:val="16"/>
          <w:szCs w:val="16"/>
        </w:rPr>
      </w:pPr>
      <w:r w:rsidRPr="00030FD5">
        <w:rPr>
          <w:rFonts w:ascii="Century Gothic" w:hAnsi="Century Gothic"/>
          <w:sz w:val="16"/>
          <w:szCs w:val="16"/>
        </w:rPr>
        <w:t>Fuente: INE</w:t>
      </w:r>
    </w:p>
    <w:p w14:paraId="4DD1D7E0" w14:textId="5810E2DE" w:rsidR="005B568E" w:rsidRDefault="00EA076C" w:rsidP="00666FF0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  <w:r w:rsidRPr="00030FD5">
        <w:rPr>
          <w:rFonts w:ascii="Century Gothic" w:hAnsi="Century Gothic"/>
          <w:sz w:val="16"/>
          <w:szCs w:val="16"/>
        </w:rPr>
        <w:t>Nota: solamente se contempla el gasto de aquellos hogares con miembros menores de 16 años o que se definen como estudiantes y aquellos hogares que realizan gasto en educación</w:t>
      </w:r>
    </w:p>
    <w:p w14:paraId="1ADC4A2C" w14:textId="77777777" w:rsidR="00666FF0" w:rsidRPr="00666FF0" w:rsidRDefault="00666FF0" w:rsidP="00666FF0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14:paraId="79EEE131" w14:textId="77777777" w:rsidR="009904AC" w:rsidRPr="00EA076C" w:rsidRDefault="009904AC" w:rsidP="00666FF0">
      <w:pPr>
        <w:spacing w:after="120" w:line="300" w:lineRule="exact"/>
        <w:jc w:val="both"/>
        <w:rPr>
          <w:rFonts w:ascii="Century Gothic" w:eastAsia="Century Gothic" w:hAnsi="Century Gothic" w:cs="Century Gothic"/>
          <w:b/>
          <w:iCs/>
          <w:color w:val="333399"/>
          <w:sz w:val="23"/>
          <w:szCs w:val="23"/>
          <w:lang w:eastAsia="zh-CN"/>
        </w:rPr>
      </w:pPr>
      <w:r w:rsidRPr="00EA076C">
        <w:rPr>
          <w:rFonts w:ascii="Century Gothic" w:eastAsia="Century Gothic" w:hAnsi="Century Gothic" w:cs="Century Gothic"/>
          <w:b/>
          <w:iCs/>
          <w:color w:val="333399"/>
          <w:sz w:val="23"/>
          <w:szCs w:val="23"/>
          <w:lang w:eastAsia="zh-CN"/>
        </w:rPr>
        <w:t>Centros públicos y privados</w:t>
      </w:r>
    </w:p>
    <w:p w14:paraId="29794125" w14:textId="66EFBD82" w:rsidR="00030FD5" w:rsidRDefault="009904AC" w:rsidP="009904AC">
      <w:pPr>
        <w:spacing w:before="120" w:after="120" w:line="300" w:lineRule="exact"/>
        <w:jc w:val="both"/>
        <w:rPr>
          <w:rFonts w:ascii="Century Gothic" w:hAnsi="Century Gothic"/>
        </w:rPr>
      </w:pPr>
      <w:r w:rsidRPr="009904AC">
        <w:rPr>
          <w:rFonts w:ascii="Century Gothic" w:hAnsi="Century Gothic"/>
        </w:rPr>
        <w:t>En todas las regiones la educación en centros públicos es mayoritaria, per</w:t>
      </w:r>
      <w:r w:rsidR="00975CD0">
        <w:rPr>
          <w:rFonts w:ascii="Century Gothic" w:hAnsi="Century Gothic"/>
        </w:rPr>
        <w:t>o</w:t>
      </w:r>
      <w:r w:rsidR="00737877">
        <w:rPr>
          <w:rFonts w:ascii="Century Gothic" w:hAnsi="Century Gothic"/>
        </w:rPr>
        <w:t xml:space="preserve"> </w:t>
      </w:r>
      <w:r w:rsidRPr="009904AC">
        <w:rPr>
          <w:rFonts w:ascii="Century Gothic" w:hAnsi="Century Gothic"/>
        </w:rPr>
        <w:t>existen grandes diferencias regionales en el peso de los centros privados. En País Vasco y Madrid</w:t>
      </w:r>
      <w:r w:rsidR="00425DD0">
        <w:rPr>
          <w:rFonts w:ascii="Century Gothic" w:hAnsi="Century Gothic"/>
        </w:rPr>
        <w:t xml:space="preserve"> </w:t>
      </w:r>
      <w:r w:rsidR="00D22259">
        <w:rPr>
          <w:rFonts w:ascii="Century Gothic" w:hAnsi="Century Gothic"/>
        </w:rPr>
        <w:t xml:space="preserve">el alumnado de </w:t>
      </w:r>
      <w:r w:rsidR="00BC71DF">
        <w:rPr>
          <w:rFonts w:ascii="Century Gothic" w:hAnsi="Century Gothic"/>
        </w:rPr>
        <w:t>la enseñanza privada</w:t>
      </w:r>
      <w:r w:rsidRPr="009904AC">
        <w:rPr>
          <w:rFonts w:ascii="Century Gothic" w:hAnsi="Century Gothic"/>
        </w:rPr>
        <w:t xml:space="preserve"> supera el 40%</w:t>
      </w:r>
      <w:r w:rsidR="00425DD0">
        <w:rPr>
          <w:rFonts w:ascii="Century Gothic" w:hAnsi="Century Gothic"/>
        </w:rPr>
        <w:t>,</w:t>
      </w:r>
      <w:r w:rsidRPr="009904AC">
        <w:rPr>
          <w:rFonts w:ascii="Century Gothic" w:hAnsi="Century Gothic"/>
        </w:rPr>
        <w:t xml:space="preserve"> mientras </w:t>
      </w:r>
      <w:r w:rsidR="006906EE">
        <w:rPr>
          <w:rFonts w:ascii="Century Gothic" w:hAnsi="Century Gothic"/>
        </w:rPr>
        <w:t xml:space="preserve">en </w:t>
      </w:r>
      <w:r w:rsidRPr="009904AC">
        <w:rPr>
          <w:rFonts w:ascii="Century Gothic" w:hAnsi="Century Gothic"/>
        </w:rPr>
        <w:t xml:space="preserve">Extremadura, </w:t>
      </w:r>
      <w:r w:rsidR="001C6ADC" w:rsidRPr="009904AC">
        <w:rPr>
          <w:rFonts w:ascii="Century Gothic" w:hAnsi="Century Gothic"/>
        </w:rPr>
        <w:t xml:space="preserve">Castilla-La Mancha, </w:t>
      </w:r>
      <w:r w:rsidRPr="009904AC">
        <w:rPr>
          <w:rFonts w:ascii="Century Gothic" w:hAnsi="Century Gothic"/>
        </w:rPr>
        <w:t>Canarias, Andalucía</w:t>
      </w:r>
      <w:r w:rsidR="001C6ADC">
        <w:rPr>
          <w:rFonts w:ascii="Century Gothic" w:hAnsi="Century Gothic"/>
        </w:rPr>
        <w:t xml:space="preserve">, </w:t>
      </w:r>
      <w:r w:rsidRPr="009904AC">
        <w:rPr>
          <w:rFonts w:ascii="Century Gothic" w:hAnsi="Century Gothic"/>
        </w:rPr>
        <w:t xml:space="preserve">Galicia </w:t>
      </w:r>
      <w:r w:rsidR="001C6ADC">
        <w:rPr>
          <w:rFonts w:ascii="Century Gothic" w:hAnsi="Century Gothic"/>
        </w:rPr>
        <w:t xml:space="preserve">y Asturias </w:t>
      </w:r>
      <w:r w:rsidRPr="009904AC">
        <w:rPr>
          <w:rFonts w:ascii="Century Gothic" w:hAnsi="Century Gothic"/>
        </w:rPr>
        <w:t xml:space="preserve">no </w:t>
      </w:r>
      <w:r w:rsidR="008B7006">
        <w:rPr>
          <w:rFonts w:ascii="Century Gothic" w:hAnsi="Century Gothic"/>
        </w:rPr>
        <w:t>alcanza el</w:t>
      </w:r>
      <w:r w:rsidRPr="009904AC">
        <w:rPr>
          <w:rFonts w:ascii="Century Gothic" w:hAnsi="Century Gothic"/>
        </w:rPr>
        <w:t xml:space="preserve"> 25%. </w:t>
      </w:r>
    </w:p>
    <w:p w14:paraId="6DEA7C02" w14:textId="3CEA924D" w:rsidR="009904AC" w:rsidRPr="00030FD5" w:rsidRDefault="00880A3A" w:rsidP="009904AC">
      <w:pPr>
        <w:spacing w:before="120" w:after="120" w:line="300" w:lineRule="exact"/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lastRenderedPageBreak/>
        <w:t>Peso</w:t>
      </w:r>
      <w:r w:rsidRPr="00030FD5">
        <w:rPr>
          <w:rFonts w:ascii="Century Gothic" w:hAnsi="Century Gothic"/>
          <w:b/>
          <w:sz w:val="20"/>
          <w:szCs w:val="20"/>
        </w:rPr>
        <w:t xml:space="preserve"> </w:t>
      </w:r>
      <w:r w:rsidR="00030FD5" w:rsidRPr="00030FD5">
        <w:rPr>
          <w:rFonts w:ascii="Century Gothic" w:hAnsi="Century Gothic"/>
          <w:b/>
          <w:sz w:val="20"/>
          <w:szCs w:val="20"/>
        </w:rPr>
        <w:t xml:space="preserve">del alumnado matriculado </w:t>
      </w:r>
      <w:r w:rsidR="008B7006">
        <w:rPr>
          <w:rFonts w:ascii="Century Gothic" w:hAnsi="Century Gothic"/>
          <w:b/>
          <w:sz w:val="20"/>
          <w:szCs w:val="20"/>
        </w:rPr>
        <w:t>en centros privados</w:t>
      </w:r>
      <w:r w:rsidR="00030FD5" w:rsidRPr="00030FD5">
        <w:rPr>
          <w:rFonts w:ascii="Century Gothic" w:hAnsi="Century Gothic"/>
          <w:b/>
          <w:sz w:val="20"/>
          <w:szCs w:val="20"/>
        </w:rPr>
        <w:t>. Comunidades autónomas. Curso 201</w:t>
      </w:r>
      <w:r w:rsidR="001C6ADC">
        <w:rPr>
          <w:rFonts w:ascii="Century Gothic" w:hAnsi="Century Gothic"/>
          <w:b/>
          <w:sz w:val="20"/>
          <w:szCs w:val="20"/>
        </w:rPr>
        <w:t>6</w:t>
      </w:r>
      <w:r w:rsidR="00030FD5" w:rsidRPr="00030FD5">
        <w:rPr>
          <w:rFonts w:ascii="Century Gothic" w:hAnsi="Century Gothic"/>
          <w:b/>
          <w:sz w:val="20"/>
          <w:szCs w:val="20"/>
        </w:rPr>
        <w:t>/1</w:t>
      </w:r>
      <w:r w:rsidR="001C6ADC">
        <w:rPr>
          <w:rFonts w:ascii="Century Gothic" w:hAnsi="Century Gothic"/>
          <w:b/>
          <w:sz w:val="20"/>
          <w:szCs w:val="20"/>
        </w:rPr>
        <w:t>7</w:t>
      </w:r>
      <w:r w:rsidR="00030FD5" w:rsidRPr="00030FD5">
        <w:rPr>
          <w:rFonts w:ascii="Century Gothic" w:hAnsi="Century Gothic"/>
          <w:b/>
          <w:sz w:val="20"/>
          <w:szCs w:val="20"/>
        </w:rPr>
        <w:t xml:space="preserve"> </w:t>
      </w:r>
      <w:r w:rsidR="001F59F2" w:rsidRPr="00845703">
        <w:rPr>
          <w:rFonts w:ascii="Century Gothic" w:hAnsi="Century Gothic"/>
          <w:sz w:val="20"/>
          <w:szCs w:val="20"/>
        </w:rPr>
        <w:t>(porcentaje)</w:t>
      </w:r>
    </w:p>
    <w:p w14:paraId="1E64A224" w14:textId="0DFB7229" w:rsidR="00030FD5" w:rsidRPr="009904AC" w:rsidRDefault="001C6ADC" w:rsidP="00030FD5">
      <w:pPr>
        <w:spacing w:before="120" w:after="120" w:line="240" w:lineRule="auto"/>
        <w:jc w:val="both"/>
        <w:rPr>
          <w:rFonts w:ascii="Century Gothic" w:hAnsi="Century Gothic"/>
        </w:rPr>
      </w:pPr>
      <w:r>
        <w:rPr>
          <w:noProof/>
          <w:lang w:eastAsia="es-ES"/>
        </w:rPr>
        <w:drawing>
          <wp:inline distT="0" distB="0" distL="0" distR="0" wp14:anchorId="6C99F97D" wp14:editId="7F442FE5">
            <wp:extent cx="5849007" cy="2459420"/>
            <wp:effectExtent l="0" t="0" r="0" b="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6EC6520" w14:textId="50627CAA" w:rsidR="0069048D" w:rsidRPr="00030FD5" w:rsidRDefault="0069048D" w:rsidP="0069048D">
      <w:pPr>
        <w:spacing w:before="120" w:after="120" w:line="240" w:lineRule="auto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Fuente: MECD y elaboración propia</w:t>
      </w:r>
    </w:p>
    <w:p w14:paraId="57A4442C" w14:textId="6D9EF9CF" w:rsidR="009904AC" w:rsidRPr="009904AC" w:rsidRDefault="009904AC" w:rsidP="009904AC">
      <w:pPr>
        <w:spacing w:before="120" w:after="120" w:line="300" w:lineRule="exact"/>
        <w:jc w:val="both"/>
        <w:rPr>
          <w:rFonts w:ascii="Century Gothic" w:hAnsi="Century Gothic"/>
        </w:rPr>
      </w:pPr>
      <w:r w:rsidRPr="009904AC">
        <w:rPr>
          <w:rFonts w:ascii="Century Gothic" w:hAnsi="Century Gothic"/>
        </w:rPr>
        <w:t xml:space="preserve">El número de alumnos de la educación pública y privada  ha crecido durante este siglo en cifras similares (430.000 y 440.000, respectivamente) </w:t>
      </w:r>
      <w:r w:rsidR="004166AC">
        <w:rPr>
          <w:rFonts w:ascii="Century Gothic" w:hAnsi="Century Gothic"/>
        </w:rPr>
        <w:t>lo que</w:t>
      </w:r>
      <w:r w:rsidR="00F26C24">
        <w:rPr>
          <w:rFonts w:ascii="Century Gothic" w:hAnsi="Century Gothic"/>
        </w:rPr>
        <w:t>, dada</w:t>
      </w:r>
      <w:r w:rsidR="00D22259">
        <w:rPr>
          <w:rFonts w:ascii="Century Gothic" w:hAnsi="Century Gothic"/>
        </w:rPr>
        <w:t>s sus distintas cifras de partida,</w:t>
      </w:r>
      <w:r w:rsidR="004166AC">
        <w:rPr>
          <w:rFonts w:ascii="Century Gothic" w:hAnsi="Century Gothic"/>
        </w:rPr>
        <w:t xml:space="preserve"> representa </w:t>
      </w:r>
      <w:r w:rsidR="00527A4C">
        <w:rPr>
          <w:rFonts w:ascii="Century Gothic" w:hAnsi="Century Gothic"/>
        </w:rPr>
        <w:t xml:space="preserve"> un</w:t>
      </w:r>
      <w:r w:rsidR="00737877">
        <w:rPr>
          <w:rFonts w:ascii="Century Gothic" w:hAnsi="Century Gothic"/>
        </w:rPr>
        <w:t xml:space="preserve"> </w:t>
      </w:r>
      <w:r w:rsidRPr="009904AC">
        <w:rPr>
          <w:rFonts w:ascii="Century Gothic" w:hAnsi="Century Gothic"/>
        </w:rPr>
        <w:t xml:space="preserve"> incremento en la oferta pública </w:t>
      </w:r>
      <w:r w:rsidR="00527A4C">
        <w:rPr>
          <w:rFonts w:ascii="Century Gothic" w:hAnsi="Century Gothic"/>
        </w:rPr>
        <w:t xml:space="preserve">del </w:t>
      </w:r>
      <w:r w:rsidRPr="009904AC">
        <w:rPr>
          <w:rFonts w:ascii="Century Gothic" w:hAnsi="Century Gothic"/>
        </w:rPr>
        <w:t>7%</w:t>
      </w:r>
      <w:r w:rsidR="001F3A01">
        <w:rPr>
          <w:rFonts w:ascii="Century Gothic" w:hAnsi="Century Gothic"/>
        </w:rPr>
        <w:t xml:space="preserve"> </w:t>
      </w:r>
      <w:r w:rsidRPr="009904AC">
        <w:rPr>
          <w:rFonts w:ascii="Century Gothic" w:hAnsi="Century Gothic"/>
        </w:rPr>
        <w:t xml:space="preserve">y </w:t>
      </w:r>
      <w:r w:rsidR="00FA4C3A">
        <w:rPr>
          <w:rFonts w:ascii="Century Gothic" w:hAnsi="Century Gothic"/>
        </w:rPr>
        <w:t xml:space="preserve">del 18% </w:t>
      </w:r>
      <w:r w:rsidRPr="009904AC">
        <w:rPr>
          <w:rFonts w:ascii="Century Gothic" w:hAnsi="Century Gothic"/>
        </w:rPr>
        <w:t>en la privada</w:t>
      </w:r>
      <w:r w:rsidR="004166AC">
        <w:rPr>
          <w:rFonts w:ascii="Century Gothic" w:hAnsi="Century Gothic"/>
        </w:rPr>
        <w:t xml:space="preserve">. </w:t>
      </w:r>
      <w:r w:rsidRPr="009904AC">
        <w:rPr>
          <w:rFonts w:ascii="Century Gothic" w:hAnsi="Century Gothic"/>
        </w:rPr>
        <w:t>D</w:t>
      </w:r>
      <w:r w:rsidR="00BC71DF">
        <w:rPr>
          <w:rFonts w:ascii="Century Gothic" w:hAnsi="Century Gothic"/>
        </w:rPr>
        <w:t>entro de la privada, d</w:t>
      </w:r>
      <w:r w:rsidRPr="009904AC">
        <w:rPr>
          <w:rFonts w:ascii="Century Gothic" w:hAnsi="Century Gothic"/>
        </w:rPr>
        <w:t>estaca el crecimiento d</w:t>
      </w:r>
      <w:r w:rsidR="006906EE">
        <w:rPr>
          <w:rFonts w:ascii="Century Gothic" w:hAnsi="Century Gothic"/>
        </w:rPr>
        <w:t>e la privada concertada, un 22%, que gana peso en el sistema.</w:t>
      </w:r>
    </w:p>
    <w:p w14:paraId="53D837F5" w14:textId="66C17672" w:rsidR="009904AC" w:rsidRDefault="001F59F2" w:rsidP="00666FF0">
      <w:pPr>
        <w:spacing w:before="120" w:after="240" w:line="300" w:lineRule="exact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La financiación total por alumno (administración, empresas y hogares) de los centros públicos supera a los privados en todas las regiones, excepto en </w:t>
      </w:r>
      <w:r w:rsidR="007C3C49">
        <w:rPr>
          <w:rFonts w:ascii="Century Gothic" w:hAnsi="Century Gothic"/>
        </w:rPr>
        <w:t xml:space="preserve">Cataluña </w:t>
      </w:r>
      <w:r>
        <w:rPr>
          <w:rFonts w:ascii="Century Gothic" w:hAnsi="Century Gothic"/>
        </w:rPr>
        <w:t xml:space="preserve">y </w:t>
      </w:r>
      <w:r w:rsidR="007C3C49">
        <w:rPr>
          <w:rFonts w:ascii="Century Gothic" w:hAnsi="Century Gothic"/>
        </w:rPr>
        <w:t>Madrid</w:t>
      </w:r>
      <w:r w:rsidR="00E516A8">
        <w:rPr>
          <w:rFonts w:ascii="Century Gothic" w:hAnsi="Century Gothic"/>
        </w:rPr>
        <w:t>.</w:t>
      </w:r>
      <w:r w:rsidR="009904AC" w:rsidRPr="009904AC">
        <w:rPr>
          <w:rFonts w:ascii="Century Gothic" w:hAnsi="Century Gothic"/>
        </w:rPr>
        <w:t xml:space="preserve"> </w:t>
      </w:r>
      <w:r w:rsidR="00E516A8">
        <w:rPr>
          <w:rFonts w:ascii="Century Gothic" w:hAnsi="Century Gothic"/>
        </w:rPr>
        <w:t>Sin embargo,</w:t>
      </w:r>
      <w:r w:rsidR="009904AC" w:rsidRPr="009904AC">
        <w:rPr>
          <w:rFonts w:ascii="Century Gothic" w:hAnsi="Century Gothic"/>
        </w:rPr>
        <w:t xml:space="preserve"> mientras </w:t>
      </w:r>
      <w:r w:rsidR="00466B32">
        <w:rPr>
          <w:rFonts w:ascii="Century Gothic" w:hAnsi="Century Gothic"/>
        </w:rPr>
        <w:t xml:space="preserve">la financiación por alumno de </w:t>
      </w:r>
      <w:r w:rsidR="009904AC" w:rsidRPr="009904AC">
        <w:rPr>
          <w:rFonts w:ascii="Century Gothic" w:hAnsi="Century Gothic"/>
        </w:rPr>
        <w:t xml:space="preserve">los centros privados </w:t>
      </w:r>
      <w:r w:rsidR="00DF49C6">
        <w:rPr>
          <w:rFonts w:ascii="Century Gothic" w:hAnsi="Century Gothic"/>
        </w:rPr>
        <w:t xml:space="preserve">(concertados y no concertados) </w:t>
      </w:r>
      <w:r w:rsidR="009904AC" w:rsidRPr="009904AC">
        <w:rPr>
          <w:rFonts w:ascii="Century Gothic" w:hAnsi="Century Gothic"/>
        </w:rPr>
        <w:t>tiende a crecer</w:t>
      </w:r>
      <w:r w:rsidR="00466B32">
        <w:rPr>
          <w:rFonts w:ascii="Century Gothic" w:hAnsi="Century Gothic"/>
        </w:rPr>
        <w:t xml:space="preserve"> (aumentó </w:t>
      </w:r>
      <w:r w:rsidR="00466B32" w:rsidRPr="00C50B72">
        <w:rPr>
          <w:rFonts w:ascii="Century Gothic" w:hAnsi="Century Gothic"/>
        </w:rPr>
        <w:t xml:space="preserve">un </w:t>
      </w:r>
      <w:r w:rsidR="006A3BA1" w:rsidRPr="00BC14B9">
        <w:rPr>
          <w:rFonts w:ascii="Century Gothic" w:hAnsi="Century Gothic"/>
        </w:rPr>
        <w:t>12,7</w:t>
      </w:r>
      <w:r w:rsidR="00466B32" w:rsidRPr="00C50B72">
        <w:rPr>
          <w:rFonts w:ascii="Century Gothic" w:hAnsi="Century Gothic"/>
        </w:rPr>
        <w:t>% entre 2009 y 2015), la de los</w:t>
      </w:r>
      <w:r w:rsidR="009904AC" w:rsidRPr="00C50B72">
        <w:rPr>
          <w:rFonts w:ascii="Century Gothic" w:hAnsi="Century Gothic"/>
        </w:rPr>
        <w:t xml:space="preserve"> </w:t>
      </w:r>
      <w:r w:rsidR="00DF49C6">
        <w:rPr>
          <w:rFonts w:ascii="Century Gothic" w:hAnsi="Century Gothic"/>
        </w:rPr>
        <w:t xml:space="preserve">centros </w:t>
      </w:r>
      <w:r w:rsidR="009904AC" w:rsidRPr="00C50B72">
        <w:rPr>
          <w:rFonts w:ascii="Century Gothic" w:hAnsi="Century Gothic"/>
        </w:rPr>
        <w:t>públicos se ha ajustado durante la crisis</w:t>
      </w:r>
      <w:r w:rsidR="00466B32" w:rsidRPr="00C50B72">
        <w:rPr>
          <w:rFonts w:ascii="Century Gothic" w:hAnsi="Century Gothic"/>
        </w:rPr>
        <w:t xml:space="preserve"> (se reduce </w:t>
      </w:r>
      <w:r w:rsidR="00466B32" w:rsidRPr="00DF49C6">
        <w:rPr>
          <w:rFonts w:ascii="Century Gothic" w:hAnsi="Century Gothic"/>
        </w:rPr>
        <w:t xml:space="preserve">un </w:t>
      </w:r>
      <w:r w:rsidR="006A3BA1" w:rsidRPr="00BC14B9">
        <w:rPr>
          <w:rFonts w:ascii="Century Gothic" w:hAnsi="Century Gothic"/>
        </w:rPr>
        <w:t>16,2</w:t>
      </w:r>
      <w:r w:rsidR="00466B32" w:rsidRPr="00C50B72">
        <w:rPr>
          <w:rFonts w:ascii="Century Gothic" w:hAnsi="Century Gothic"/>
        </w:rPr>
        <w:t>%)</w:t>
      </w:r>
      <w:r w:rsidR="009904AC" w:rsidRPr="00C50B72">
        <w:rPr>
          <w:rFonts w:ascii="Century Gothic" w:hAnsi="Century Gothic"/>
        </w:rPr>
        <w:t>.</w:t>
      </w:r>
      <w:r w:rsidR="009904AC" w:rsidRPr="009904AC">
        <w:rPr>
          <w:rFonts w:ascii="Century Gothic" w:hAnsi="Century Gothic"/>
        </w:rPr>
        <w:t xml:space="preserve"> </w:t>
      </w:r>
    </w:p>
    <w:p w14:paraId="79356E37" w14:textId="7DE3B7DA" w:rsidR="005A3195" w:rsidRPr="00BC14B9" w:rsidRDefault="005A3195" w:rsidP="005A3195">
      <w:pPr>
        <w:spacing w:before="120" w:after="120" w:line="300" w:lineRule="exact"/>
        <w:jc w:val="both"/>
        <w:rPr>
          <w:rFonts w:ascii="Century Gothic" w:hAnsi="Century Gothic"/>
          <w:b/>
          <w:sz w:val="20"/>
          <w:szCs w:val="20"/>
        </w:rPr>
      </w:pPr>
      <w:r w:rsidRPr="00BC14B9">
        <w:rPr>
          <w:rFonts w:ascii="Century Gothic" w:hAnsi="Century Gothic"/>
          <w:b/>
          <w:sz w:val="20"/>
          <w:szCs w:val="20"/>
        </w:rPr>
        <w:t xml:space="preserve">Financiación de la educación por alumno y titularidad. Comunidades autónomas.  2015 (euros de 2015) </w:t>
      </w:r>
    </w:p>
    <w:p w14:paraId="7CA6AA08" w14:textId="27AAF05A" w:rsidR="00DB3FB6" w:rsidRDefault="00605780" w:rsidP="00BC14B9">
      <w:pPr>
        <w:spacing w:before="120" w:after="120" w:line="240" w:lineRule="auto"/>
        <w:jc w:val="both"/>
        <w:rPr>
          <w:rFonts w:ascii="Century Gothic" w:hAnsi="Century Gothic"/>
        </w:rPr>
      </w:pPr>
      <w:r>
        <w:rPr>
          <w:noProof/>
          <w:lang w:eastAsia="es-ES"/>
        </w:rPr>
        <w:drawing>
          <wp:inline distT="0" distB="0" distL="0" distR="0" wp14:anchorId="63D38077" wp14:editId="4DF7D7E4">
            <wp:extent cx="5709237" cy="2827724"/>
            <wp:effectExtent l="0" t="0" r="0" b="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FE18468" w14:textId="59C130BE" w:rsidR="005A3195" w:rsidRPr="00BC14B9" w:rsidRDefault="005A3195" w:rsidP="009904AC">
      <w:pPr>
        <w:spacing w:before="120" w:after="120" w:line="300" w:lineRule="exact"/>
        <w:jc w:val="both"/>
        <w:rPr>
          <w:rFonts w:ascii="Century Gothic" w:hAnsi="Century Gothic"/>
          <w:sz w:val="16"/>
          <w:szCs w:val="16"/>
        </w:rPr>
      </w:pPr>
      <w:r w:rsidRPr="00BC14B9">
        <w:rPr>
          <w:rFonts w:ascii="Century Gothic" w:hAnsi="Century Gothic"/>
          <w:sz w:val="16"/>
          <w:szCs w:val="16"/>
        </w:rPr>
        <w:t xml:space="preserve">Fuente: MECD,  </w:t>
      </w:r>
      <w:r w:rsidR="00880A3A">
        <w:rPr>
          <w:rFonts w:ascii="Century Gothic" w:hAnsi="Century Gothic"/>
          <w:sz w:val="16"/>
          <w:szCs w:val="16"/>
        </w:rPr>
        <w:t>CR</w:t>
      </w:r>
      <w:r w:rsidR="0062196F">
        <w:rPr>
          <w:rFonts w:ascii="Century Gothic" w:hAnsi="Century Gothic"/>
          <w:sz w:val="16"/>
          <w:szCs w:val="16"/>
        </w:rPr>
        <w:t>U</w:t>
      </w:r>
      <w:r w:rsidR="00880A3A">
        <w:rPr>
          <w:rFonts w:ascii="Century Gothic" w:hAnsi="Century Gothic"/>
          <w:sz w:val="16"/>
          <w:szCs w:val="16"/>
        </w:rPr>
        <w:t>E</w:t>
      </w:r>
      <w:r w:rsidR="0062196F">
        <w:rPr>
          <w:rFonts w:ascii="Century Gothic" w:hAnsi="Century Gothic"/>
          <w:sz w:val="16"/>
          <w:szCs w:val="16"/>
        </w:rPr>
        <w:t xml:space="preserve">, </w:t>
      </w:r>
      <w:r w:rsidRPr="00BC14B9">
        <w:rPr>
          <w:rFonts w:ascii="Century Gothic" w:hAnsi="Century Gothic"/>
          <w:sz w:val="16"/>
          <w:szCs w:val="16"/>
        </w:rPr>
        <w:t>INE y elaboración propia</w:t>
      </w:r>
    </w:p>
    <w:p w14:paraId="7A08DBA3" w14:textId="55100D43" w:rsidR="00F30613" w:rsidRDefault="009904AC" w:rsidP="00582E96">
      <w:pPr>
        <w:spacing w:before="120" w:after="120" w:line="300" w:lineRule="exact"/>
        <w:jc w:val="both"/>
        <w:rPr>
          <w:rFonts w:ascii="Century Gothic" w:hAnsi="Century Gothic"/>
        </w:rPr>
      </w:pPr>
      <w:r w:rsidRPr="009904AC">
        <w:rPr>
          <w:rFonts w:ascii="Century Gothic" w:hAnsi="Century Gothic"/>
        </w:rPr>
        <w:lastRenderedPageBreak/>
        <w:t>En la enseñanza pública</w:t>
      </w:r>
      <w:r w:rsidR="00002D66">
        <w:rPr>
          <w:rFonts w:ascii="Century Gothic" w:hAnsi="Century Gothic"/>
        </w:rPr>
        <w:t xml:space="preserve"> se observa un amplio</w:t>
      </w:r>
      <w:r w:rsidRPr="009904AC">
        <w:rPr>
          <w:rFonts w:ascii="Century Gothic" w:hAnsi="Century Gothic"/>
        </w:rPr>
        <w:t xml:space="preserve"> abanico de costes por alumno</w:t>
      </w:r>
      <w:r w:rsidR="00002D66">
        <w:rPr>
          <w:rFonts w:ascii="Century Gothic" w:hAnsi="Century Gothic"/>
        </w:rPr>
        <w:t>:</w:t>
      </w:r>
      <w:r w:rsidRPr="009904AC">
        <w:rPr>
          <w:rFonts w:ascii="Century Gothic" w:hAnsi="Century Gothic"/>
        </w:rPr>
        <w:t xml:space="preserve"> </w:t>
      </w:r>
      <w:r w:rsidR="008B7006">
        <w:rPr>
          <w:rFonts w:ascii="Century Gothic" w:hAnsi="Century Gothic"/>
        </w:rPr>
        <w:t>son</w:t>
      </w:r>
      <w:r w:rsidRPr="009904AC">
        <w:rPr>
          <w:rFonts w:ascii="Century Gothic" w:hAnsi="Century Gothic"/>
        </w:rPr>
        <w:t xml:space="preserve"> </w:t>
      </w:r>
      <w:r w:rsidR="00002D66">
        <w:rPr>
          <w:rFonts w:ascii="Century Gothic" w:hAnsi="Century Gothic"/>
        </w:rPr>
        <w:t>más elevados</w:t>
      </w:r>
      <w:r w:rsidR="00002D66" w:rsidRPr="009904AC">
        <w:rPr>
          <w:rFonts w:ascii="Century Gothic" w:hAnsi="Century Gothic"/>
        </w:rPr>
        <w:t xml:space="preserve"> </w:t>
      </w:r>
      <w:r w:rsidRPr="009904AC">
        <w:rPr>
          <w:rFonts w:ascii="Century Gothic" w:hAnsi="Century Gothic"/>
        </w:rPr>
        <w:t>en las comunidades del norte peninsular –con el País Vasco muy destacad</w:t>
      </w:r>
      <w:r w:rsidR="00E9757B">
        <w:rPr>
          <w:rFonts w:ascii="Century Gothic" w:hAnsi="Century Gothic"/>
        </w:rPr>
        <w:t>o-  y más reducidos en el resto</w:t>
      </w:r>
      <w:r w:rsidR="00F30613">
        <w:rPr>
          <w:rFonts w:ascii="Century Gothic" w:hAnsi="Century Gothic"/>
        </w:rPr>
        <w:t>. También l</w:t>
      </w:r>
      <w:r w:rsidRPr="009904AC">
        <w:rPr>
          <w:rFonts w:ascii="Century Gothic" w:hAnsi="Century Gothic"/>
        </w:rPr>
        <w:t>a financiación pública de los centros privados es</w:t>
      </w:r>
      <w:r w:rsidR="00F30613">
        <w:rPr>
          <w:rFonts w:ascii="Century Gothic" w:hAnsi="Century Gothic"/>
        </w:rPr>
        <w:t xml:space="preserve"> muy heterogénea entre regiones.</w:t>
      </w:r>
      <w:r w:rsidRPr="009904AC">
        <w:rPr>
          <w:rFonts w:ascii="Century Gothic" w:hAnsi="Century Gothic"/>
        </w:rPr>
        <w:t xml:space="preserve"> Mientras País Vasco o Madrid dedican a conciertos la cuarta parte del gasto público</w:t>
      </w:r>
      <w:r w:rsidR="00F30613">
        <w:rPr>
          <w:rFonts w:ascii="Century Gothic" w:hAnsi="Century Gothic"/>
        </w:rPr>
        <w:t xml:space="preserve"> en educación</w:t>
      </w:r>
      <w:r w:rsidRPr="009904AC">
        <w:rPr>
          <w:rFonts w:ascii="Century Gothic" w:hAnsi="Century Gothic"/>
        </w:rPr>
        <w:t xml:space="preserve">, en Extremadura, Canarias o Castilla-La Mancha </w:t>
      </w:r>
      <w:r w:rsidR="001F3A01">
        <w:rPr>
          <w:rFonts w:ascii="Century Gothic" w:hAnsi="Century Gothic"/>
        </w:rPr>
        <w:t xml:space="preserve">este porcentaje </w:t>
      </w:r>
      <w:r w:rsidRPr="009904AC">
        <w:rPr>
          <w:rFonts w:ascii="Century Gothic" w:hAnsi="Century Gothic"/>
        </w:rPr>
        <w:t xml:space="preserve">no llega al 10%. </w:t>
      </w:r>
    </w:p>
    <w:p w14:paraId="54742015" w14:textId="6377DCF0" w:rsidR="009904AC" w:rsidRPr="007B0AE5" w:rsidRDefault="00847B06" w:rsidP="00582E96">
      <w:pPr>
        <w:spacing w:before="120" w:after="0" w:line="300" w:lineRule="exact"/>
        <w:jc w:val="both"/>
        <w:rPr>
          <w:rFonts w:ascii="Century Gothic" w:hAnsi="Century Gothic"/>
          <w:b/>
          <w:sz w:val="20"/>
          <w:szCs w:val="20"/>
        </w:rPr>
      </w:pPr>
      <w:r w:rsidRPr="007B0AE5">
        <w:rPr>
          <w:rFonts w:ascii="Century Gothic" w:hAnsi="Century Gothic"/>
          <w:b/>
          <w:sz w:val="20"/>
          <w:szCs w:val="20"/>
        </w:rPr>
        <w:t xml:space="preserve">Peso de los conciertos y subvenciones en el gasto público en actividades educativas no universitarias. Comunidades autónomas, 2000, 2009 y 2016 (porcentajes) </w:t>
      </w:r>
    </w:p>
    <w:p w14:paraId="67D30C07" w14:textId="0863BCF5" w:rsidR="00847B06" w:rsidRPr="009904AC" w:rsidRDefault="00A632CC" w:rsidP="00DB0DC2">
      <w:pPr>
        <w:spacing w:before="120" w:after="120" w:line="240" w:lineRule="auto"/>
        <w:jc w:val="both"/>
        <w:rPr>
          <w:rFonts w:ascii="Century Gothic" w:hAnsi="Century Gothic"/>
        </w:rPr>
      </w:pPr>
      <w:r>
        <w:rPr>
          <w:noProof/>
          <w:lang w:eastAsia="es-ES"/>
        </w:rPr>
        <w:drawing>
          <wp:inline distT="0" distB="0" distL="0" distR="0" wp14:anchorId="7FD20AB1" wp14:editId="26E16169">
            <wp:extent cx="5809957" cy="2504049"/>
            <wp:effectExtent l="0" t="0" r="0" b="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F0165A7" w14:textId="5F78BC7E" w:rsidR="00DB0DC2" w:rsidRPr="00DB0DC2" w:rsidRDefault="00DB0DC2" w:rsidP="00582E96">
      <w:pPr>
        <w:spacing w:before="120" w:after="120" w:line="300" w:lineRule="exact"/>
        <w:jc w:val="both"/>
        <w:rPr>
          <w:rFonts w:ascii="Century Gothic" w:hAnsi="Century Gothic"/>
          <w:sz w:val="16"/>
          <w:szCs w:val="16"/>
        </w:rPr>
      </w:pPr>
      <w:r w:rsidRPr="00DB0DC2">
        <w:rPr>
          <w:rFonts w:ascii="Century Gothic" w:hAnsi="Century Gothic"/>
          <w:sz w:val="16"/>
          <w:szCs w:val="16"/>
        </w:rPr>
        <w:t xml:space="preserve">Fuente: MECD (2018) y elaboración propia </w:t>
      </w:r>
    </w:p>
    <w:p w14:paraId="458E0392" w14:textId="6ADA4364" w:rsidR="00666FF0" w:rsidRDefault="009904AC" w:rsidP="009904AC">
      <w:pPr>
        <w:spacing w:before="120" w:after="120" w:line="300" w:lineRule="exact"/>
        <w:jc w:val="both"/>
        <w:rPr>
          <w:rFonts w:ascii="Century Gothic" w:hAnsi="Century Gothic"/>
        </w:rPr>
      </w:pPr>
      <w:r w:rsidRPr="009904AC">
        <w:rPr>
          <w:rFonts w:ascii="Century Gothic" w:hAnsi="Century Gothic"/>
        </w:rPr>
        <w:t xml:space="preserve">El peso de la educación privada no </w:t>
      </w:r>
      <w:r w:rsidR="00F26C24">
        <w:rPr>
          <w:rFonts w:ascii="Century Gothic" w:hAnsi="Century Gothic"/>
        </w:rPr>
        <w:t>subvencionada</w:t>
      </w:r>
      <w:r w:rsidRPr="009904AC">
        <w:rPr>
          <w:rFonts w:ascii="Century Gothic" w:hAnsi="Century Gothic"/>
        </w:rPr>
        <w:t xml:space="preserve"> y la amplitud de los conciertos determinan la </w:t>
      </w:r>
      <w:r w:rsidR="008364C3">
        <w:rPr>
          <w:rFonts w:ascii="Century Gothic" w:hAnsi="Century Gothic"/>
        </w:rPr>
        <w:t xml:space="preserve">amplia </w:t>
      </w:r>
      <w:r w:rsidRPr="009904AC">
        <w:rPr>
          <w:rFonts w:ascii="Century Gothic" w:hAnsi="Century Gothic"/>
        </w:rPr>
        <w:t xml:space="preserve">heterogeneidad </w:t>
      </w:r>
      <w:r w:rsidR="00F26C24">
        <w:rPr>
          <w:rFonts w:ascii="Century Gothic" w:hAnsi="Century Gothic"/>
        </w:rPr>
        <w:t xml:space="preserve">regional </w:t>
      </w:r>
      <w:r w:rsidRPr="009904AC">
        <w:rPr>
          <w:rFonts w:ascii="Century Gothic" w:hAnsi="Century Gothic"/>
        </w:rPr>
        <w:t xml:space="preserve">de </w:t>
      </w:r>
      <w:r w:rsidR="004C62FE">
        <w:rPr>
          <w:rFonts w:ascii="Century Gothic" w:hAnsi="Century Gothic"/>
        </w:rPr>
        <w:t xml:space="preserve">las </w:t>
      </w:r>
      <w:r w:rsidRPr="009904AC">
        <w:rPr>
          <w:rFonts w:ascii="Century Gothic" w:hAnsi="Century Gothic"/>
        </w:rPr>
        <w:t>estructuras de financiación de la</w:t>
      </w:r>
      <w:r w:rsidR="00995E0E">
        <w:rPr>
          <w:rFonts w:ascii="Century Gothic" w:hAnsi="Century Gothic"/>
        </w:rPr>
        <w:t xml:space="preserve"> enseñanza privada.</w:t>
      </w:r>
      <w:r w:rsidRPr="009904AC">
        <w:rPr>
          <w:rFonts w:ascii="Century Gothic" w:hAnsi="Century Gothic"/>
        </w:rPr>
        <w:t xml:space="preserve"> </w:t>
      </w:r>
      <w:r w:rsidR="00D11B29">
        <w:rPr>
          <w:rFonts w:ascii="Century Gothic" w:hAnsi="Century Gothic"/>
        </w:rPr>
        <w:t xml:space="preserve">En el caso de Extremadura, </w:t>
      </w:r>
      <w:r w:rsidR="00F76863">
        <w:rPr>
          <w:rFonts w:ascii="Century Gothic" w:hAnsi="Century Gothic"/>
        </w:rPr>
        <w:t xml:space="preserve">aunque el peso de la educación privada sea minoritario, </w:t>
      </w:r>
      <w:r w:rsidR="00495E9C">
        <w:rPr>
          <w:rFonts w:ascii="Century Gothic" w:hAnsi="Century Gothic"/>
        </w:rPr>
        <w:t xml:space="preserve">la administración pública </w:t>
      </w:r>
      <w:r w:rsidR="00F76863">
        <w:rPr>
          <w:rFonts w:ascii="Century Gothic" w:hAnsi="Century Gothic"/>
        </w:rPr>
        <w:t xml:space="preserve">financia casi el </w:t>
      </w:r>
      <w:r w:rsidR="004912B6">
        <w:rPr>
          <w:rFonts w:ascii="Century Gothic" w:hAnsi="Century Gothic"/>
        </w:rPr>
        <w:t xml:space="preserve">80% </w:t>
      </w:r>
      <w:r w:rsidR="00F76863">
        <w:rPr>
          <w:rFonts w:ascii="Century Gothic" w:hAnsi="Century Gothic"/>
        </w:rPr>
        <w:t>del gasto de estos centros</w:t>
      </w:r>
      <w:r w:rsidR="00495E9C">
        <w:rPr>
          <w:rFonts w:ascii="Century Gothic" w:hAnsi="Century Gothic"/>
        </w:rPr>
        <w:t xml:space="preserve">. </w:t>
      </w:r>
      <w:r w:rsidR="008E73EE">
        <w:rPr>
          <w:rFonts w:ascii="Century Gothic" w:hAnsi="Century Gothic"/>
        </w:rPr>
        <w:t>También en Cantabria, l</w:t>
      </w:r>
      <w:r w:rsidR="004912B6">
        <w:rPr>
          <w:rFonts w:ascii="Century Gothic" w:hAnsi="Century Gothic"/>
        </w:rPr>
        <w:t>a contribución de la administración pública a la financiación de la enseñanza privada supera el 70%</w:t>
      </w:r>
      <w:r w:rsidR="008E73EE">
        <w:rPr>
          <w:rFonts w:ascii="Century Gothic" w:hAnsi="Century Gothic"/>
        </w:rPr>
        <w:t xml:space="preserve">, </w:t>
      </w:r>
      <w:r w:rsidR="004912B6">
        <w:rPr>
          <w:rFonts w:ascii="Century Gothic" w:hAnsi="Century Gothic"/>
        </w:rPr>
        <w:t xml:space="preserve">mientras que </w:t>
      </w:r>
      <w:r w:rsidRPr="009904AC">
        <w:rPr>
          <w:rFonts w:ascii="Century Gothic" w:hAnsi="Century Gothic"/>
        </w:rPr>
        <w:t>no llega al 40% en Madrid, Navarra</w:t>
      </w:r>
      <w:r w:rsidR="00FA4C3A">
        <w:rPr>
          <w:rFonts w:ascii="Century Gothic" w:hAnsi="Century Gothic"/>
        </w:rPr>
        <w:t xml:space="preserve"> y</w:t>
      </w:r>
      <w:r w:rsidRPr="009904AC">
        <w:rPr>
          <w:rFonts w:ascii="Century Gothic" w:hAnsi="Century Gothic"/>
        </w:rPr>
        <w:t xml:space="preserve"> Canarias. </w:t>
      </w:r>
      <w:r w:rsidR="00995E0E">
        <w:rPr>
          <w:rFonts w:ascii="Century Gothic" w:hAnsi="Century Gothic"/>
        </w:rPr>
        <w:t>En</w:t>
      </w:r>
      <w:r w:rsidRPr="009904AC">
        <w:rPr>
          <w:rFonts w:ascii="Century Gothic" w:hAnsi="Century Gothic"/>
        </w:rPr>
        <w:t xml:space="preserve"> estas </w:t>
      </w:r>
      <w:r w:rsidR="00FA4C3A">
        <w:rPr>
          <w:rFonts w:ascii="Century Gothic" w:hAnsi="Century Gothic"/>
        </w:rPr>
        <w:t>tres</w:t>
      </w:r>
      <w:r w:rsidR="00FA4C3A" w:rsidRPr="009904AC">
        <w:rPr>
          <w:rFonts w:ascii="Century Gothic" w:hAnsi="Century Gothic"/>
        </w:rPr>
        <w:t xml:space="preserve"> </w:t>
      </w:r>
      <w:r w:rsidRPr="009904AC">
        <w:rPr>
          <w:rFonts w:ascii="Century Gothic" w:hAnsi="Century Gothic"/>
        </w:rPr>
        <w:t xml:space="preserve">comunidades, y en </w:t>
      </w:r>
      <w:r w:rsidR="00FA4C3A">
        <w:rPr>
          <w:rFonts w:ascii="Century Gothic" w:hAnsi="Century Gothic"/>
        </w:rPr>
        <w:t xml:space="preserve">La Rioja, </w:t>
      </w:r>
      <w:r w:rsidRPr="009904AC">
        <w:rPr>
          <w:rFonts w:ascii="Century Gothic" w:hAnsi="Century Gothic"/>
        </w:rPr>
        <w:t>Cataluña</w:t>
      </w:r>
      <w:r w:rsidR="00FA4C3A">
        <w:rPr>
          <w:rFonts w:ascii="Century Gothic" w:hAnsi="Century Gothic"/>
        </w:rPr>
        <w:t xml:space="preserve"> </w:t>
      </w:r>
      <w:r w:rsidRPr="009904AC">
        <w:rPr>
          <w:rFonts w:ascii="Century Gothic" w:hAnsi="Century Gothic"/>
        </w:rPr>
        <w:t>y Aragón</w:t>
      </w:r>
      <w:r w:rsidR="00995E0E">
        <w:rPr>
          <w:rFonts w:ascii="Century Gothic" w:hAnsi="Century Gothic"/>
        </w:rPr>
        <w:t>,</w:t>
      </w:r>
      <w:r w:rsidRPr="009904AC">
        <w:rPr>
          <w:rFonts w:ascii="Century Gothic" w:hAnsi="Century Gothic"/>
        </w:rPr>
        <w:t xml:space="preserve"> la financiación de la educación privada corresponde mayoritariamente a los hogares</w:t>
      </w:r>
      <w:r w:rsidR="00F26C24">
        <w:rPr>
          <w:rFonts w:ascii="Century Gothic" w:hAnsi="Century Gothic"/>
        </w:rPr>
        <w:t>, pero en las demás comunidades esa financiación es más pública que privada</w:t>
      </w:r>
      <w:r w:rsidRPr="009904AC">
        <w:rPr>
          <w:rFonts w:ascii="Century Gothic" w:hAnsi="Century Gothic"/>
        </w:rPr>
        <w:t xml:space="preserve">. </w:t>
      </w:r>
    </w:p>
    <w:p w14:paraId="525850FB" w14:textId="77777777" w:rsidR="00582E96" w:rsidRDefault="00582E96" w:rsidP="009904AC">
      <w:pPr>
        <w:spacing w:before="120" w:after="120" w:line="300" w:lineRule="exact"/>
        <w:jc w:val="both"/>
        <w:rPr>
          <w:rFonts w:ascii="Century Gothic" w:hAnsi="Century Gothic"/>
        </w:rPr>
        <w:sectPr w:rsidR="00582E96" w:rsidSect="001A6107">
          <w:footerReference w:type="default" r:id="rId19"/>
          <w:pgSz w:w="11906" w:h="16838"/>
          <w:pgMar w:top="1134" w:right="1558" w:bottom="1418" w:left="1418" w:header="709" w:footer="709" w:gutter="0"/>
          <w:cols w:space="708"/>
          <w:docGrid w:linePitch="360"/>
        </w:sectPr>
      </w:pPr>
    </w:p>
    <w:p w14:paraId="05FFA1CB" w14:textId="7554A757" w:rsidR="009904AC" w:rsidRDefault="00206E85" w:rsidP="00582E96">
      <w:pPr>
        <w:spacing w:before="120" w:after="120" w:line="300" w:lineRule="exact"/>
        <w:jc w:val="both"/>
        <w:rPr>
          <w:rFonts w:ascii="Century Gothic" w:hAnsi="Century Gothic"/>
          <w:b/>
          <w:sz w:val="20"/>
          <w:szCs w:val="20"/>
        </w:rPr>
      </w:pPr>
      <w:r w:rsidRPr="00F063AC">
        <w:rPr>
          <w:rFonts w:ascii="Century Gothic" w:hAnsi="Century Gothic"/>
          <w:b/>
          <w:sz w:val="20"/>
          <w:szCs w:val="20"/>
        </w:rPr>
        <w:lastRenderedPageBreak/>
        <w:t xml:space="preserve">Financiación de la educación privada por sectores institucionales. Comunidades autónomas 2015 (porcentaje) </w:t>
      </w:r>
    </w:p>
    <w:p w14:paraId="01673D41" w14:textId="78B7D68A" w:rsidR="00084649" w:rsidRDefault="00084649" w:rsidP="00FD009B">
      <w:pPr>
        <w:spacing w:before="120" w:after="120" w:line="240" w:lineRule="auto"/>
        <w:jc w:val="both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3FAE6225" wp14:editId="385171C1">
            <wp:extent cx="5795890" cy="2278966"/>
            <wp:effectExtent l="0" t="0" r="0" b="7620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88D48F2" w14:textId="0F31B7DC" w:rsidR="00BF5328" w:rsidRPr="00FD009B" w:rsidRDefault="00BF5328" w:rsidP="00582E96">
      <w:pPr>
        <w:spacing w:before="120" w:after="120" w:line="240" w:lineRule="auto"/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sz w:val="16"/>
          <w:szCs w:val="16"/>
        </w:rPr>
        <w:t>Fuente: INE y elaboración propia</w:t>
      </w:r>
    </w:p>
    <w:p w14:paraId="3AEEAC42" w14:textId="7F73FEB2" w:rsidR="009904AC" w:rsidRPr="009904AC" w:rsidRDefault="001070EA" w:rsidP="00582E96">
      <w:pPr>
        <w:spacing w:before="120" w:after="0" w:line="300" w:lineRule="exact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La mayor parte del </w:t>
      </w:r>
      <w:r w:rsidR="000F2F46">
        <w:rPr>
          <w:rFonts w:ascii="Century Gothic" w:hAnsi="Century Gothic"/>
        </w:rPr>
        <w:t>gasto en educación se dedica a pagar al profesorado y el personal que le apoya. Los</w:t>
      </w:r>
      <w:r w:rsidR="009904AC" w:rsidRPr="009904AC">
        <w:rPr>
          <w:rFonts w:ascii="Century Gothic" w:hAnsi="Century Gothic"/>
        </w:rPr>
        <w:t xml:space="preserve"> gastos de personal en</w:t>
      </w:r>
      <w:r w:rsidR="0030381B">
        <w:rPr>
          <w:rFonts w:ascii="Century Gothic" w:hAnsi="Century Gothic"/>
        </w:rPr>
        <w:t xml:space="preserve"> los centros públicos</w:t>
      </w:r>
      <w:r w:rsidR="008F4A80">
        <w:rPr>
          <w:rFonts w:ascii="Century Gothic" w:hAnsi="Century Gothic"/>
        </w:rPr>
        <w:t xml:space="preserve"> superan</w:t>
      </w:r>
      <w:r w:rsidR="0030381B">
        <w:rPr>
          <w:rFonts w:ascii="Century Gothic" w:hAnsi="Century Gothic"/>
        </w:rPr>
        <w:t xml:space="preserve"> en </w:t>
      </w:r>
      <w:r w:rsidR="009904AC" w:rsidRPr="009904AC">
        <w:rPr>
          <w:rFonts w:ascii="Century Gothic" w:hAnsi="Century Gothic"/>
        </w:rPr>
        <w:t xml:space="preserve">todas las comunidades el 86% </w:t>
      </w:r>
      <w:r w:rsidR="0030381B">
        <w:rPr>
          <w:rFonts w:ascii="Century Gothic" w:hAnsi="Century Gothic"/>
        </w:rPr>
        <w:t>del presupuesto, mientras que</w:t>
      </w:r>
      <w:r w:rsidR="009904AC" w:rsidRPr="009904AC">
        <w:rPr>
          <w:rFonts w:ascii="Century Gothic" w:hAnsi="Century Gothic"/>
        </w:rPr>
        <w:t xml:space="preserve"> en los centros privados es</w:t>
      </w:r>
      <w:r w:rsidR="008364C3">
        <w:rPr>
          <w:rFonts w:ascii="Century Gothic" w:hAnsi="Century Gothic"/>
        </w:rPr>
        <w:t>e porcentaje es</w:t>
      </w:r>
      <w:r w:rsidR="009904AC" w:rsidRPr="009904AC">
        <w:rPr>
          <w:rFonts w:ascii="Century Gothic" w:hAnsi="Century Gothic"/>
        </w:rPr>
        <w:t xml:space="preserve"> más variable (del 85</w:t>
      </w:r>
      <w:r w:rsidR="00F063AC">
        <w:rPr>
          <w:rFonts w:ascii="Century Gothic" w:hAnsi="Century Gothic"/>
        </w:rPr>
        <w:t>%</w:t>
      </w:r>
      <w:r w:rsidR="009904AC" w:rsidRPr="009904AC">
        <w:rPr>
          <w:rFonts w:ascii="Century Gothic" w:hAnsi="Century Gothic"/>
        </w:rPr>
        <w:t xml:space="preserve"> al 60%), debido </w:t>
      </w:r>
      <w:r w:rsidR="00527F96">
        <w:rPr>
          <w:rFonts w:ascii="Century Gothic" w:hAnsi="Century Gothic"/>
        </w:rPr>
        <w:t xml:space="preserve">en parte </w:t>
      </w:r>
      <w:r w:rsidR="009904AC" w:rsidRPr="009904AC">
        <w:rPr>
          <w:rFonts w:ascii="Century Gothic" w:hAnsi="Century Gothic"/>
        </w:rPr>
        <w:t xml:space="preserve">al mayor recurso a la externalización de servicios </w:t>
      </w:r>
      <w:r w:rsidR="00E72989">
        <w:rPr>
          <w:rFonts w:ascii="Century Gothic" w:hAnsi="Century Gothic"/>
        </w:rPr>
        <w:t xml:space="preserve">que realizan </w:t>
      </w:r>
      <w:r w:rsidR="008C00BB">
        <w:rPr>
          <w:rFonts w:ascii="Century Gothic" w:hAnsi="Century Gothic"/>
        </w:rPr>
        <w:t>este tipo de</w:t>
      </w:r>
      <w:r w:rsidR="00E72989">
        <w:rPr>
          <w:rFonts w:ascii="Century Gothic" w:hAnsi="Century Gothic"/>
        </w:rPr>
        <w:t xml:space="preserve"> centros</w:t>
      </w:r>
      <w:r w:rsidR="008C00BB">
        <w:rPr>
          <w:rFonts w:ascii="Century Gothic" w:hAnsi="Century Gothic"/>
        </w:rPr>
        <w:t>, especialmente</w:t>
      </w:r>
      <w:r w:rsidR="00E72989">
        <w:rPr>
          <w:rFonts w:ascii="Century Gothic" w:hAnsi="Century Gothic"/>
        </w:rPr>
        <w:t xml:space="preserve"> </w:t>
      </w:r>
      <w:r w:rsidR="009904AC" w:rsidRPr="009904AC">
        <w:rPr>
          <w:rFonts w:ascii="Century Gothic" w:hAnsi="Century Gothic"/>
        </w:rPr>
        <w:t>en Madrid, Navarra, Aragón y Cataluña.</w:t>
      </w:r>
    </w:p>
    <w:p w14:paraId="1EE6CF3B" w14:textId="77777777" w:rsidR="009904AC" w:rsidRPr="00F063AC" w:rsidRDefault="009904AC" w:rsidP="00582E96">
      <w:pPr>
        <w:spacing w:before="240" w:after="120" w:line="300" w:lineRule="exact"/>
        <w:jc w:val="both"/>
        <w:rPr>
          <w:rFonts w:ascii="Century Gothic" w:eastAsia="Century Gothic" w:hAnsi="Century Gothic" w:cs="Century Gothic"/>
          <w:b/>
          <w:iCs/>
          <w:color w:val="333399"/>
          <w:sz w:val="23"/>
          <w:szCs w:val="23"/>
          <w:lang w:eastAsia="zh-CN"/>
        </w:rPr>
      </w:pPr>
      <w:r w:rsidRPr="00F063AC">
        <w:rPr>
          <w:rFonts w:ascii="Century Gothic" w:eastAsia="Century Gothic" w:hAnsi="Century Gothic" w:cs="Century Gothic"/>
          <w:b/>
          <w:iCs/>
          <w:color w:val="333399"/>
          <w:sz w:val="23"/>
          <w:szCs w:val="23"/>
          <w:lang w:eastAsia="zh-CN"/>
        </w:rPr>
        <w:t>Acceso y aprovechamiento educativo</w:t>
      </w:r>
    </w:p>
    <w:p w14:paraId="6C727038" w14:textId="5D1E5ABD" w:rsidR="00922FE0" w:rsidRDefault="00F063AC" w:rsidP="00582E96">
      <w:pPr>
        <w:spacing w:before="120" w:after="240" w:line="300" w:lineRule="exact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En España </w:t>
      </w:r>
      <w:r w:rsidRPr="00F063AC">
        <w:rPr>
          <w:rFonts w:ascii="Century Gothic" w:hAnsi="Century Gothic"/>
        </w:rPr>
        <w:t xml:space="preserve">el acceso a la educación es prácticamente universal </w:t>
      </w:r>
      <w:r w:rsidR="008C00BB">
        <w:rPr>
          <w:rFonts w:ascii="Century Gothic" w:hAnsi="Century Gothic"/>
        </w:rPr>
        <w:t xml:space="preserve">a partir de los 3 años y </w:t>
      </w:r>
      <w:r w:rsidR="00BC71DF">
        <w:rPr>
          <w:rFonts w:ascii="Century Gothic" w:hAnsi="Century Gothic"/>
        </w:rPr>
        <w:t xml:space="preserve">obligatoria </w:t>
      </w:r>
      <w:r w:rsidR="008C00BB">
        <w:rPr>
          <w:rFonts w:ascii="Century Gothic" w:hAnsi="Century Gothic"/>
        </w:rPr>
        <w:t>entre los 6 y</w:t>
      </w:r>
      <w:r w:rsidR="009904AC" w:rsidRPr="009904AC">
        <w:rPr>
          <w:rFonts w:ascii="Century Gothic" w:hAnsi="Century Gothic"/>
        </w:rPr>
        <w:t xml:space="preserve"> los 16</w:t>
      </w:r>
      <w:r w:rsidR="00F209FB">
        <w:rPr>
          <w:rFonts w:ascii="Century Gothic" w:hAnsi="Century Gothic"/>
        </w:rPr>
        <w:t xml:space="preserve"> años</w:t>
      </w:r>
      <w:r w:rsidR="009904AC" w:rsidRPr="009904AC">
        <w:rPr>
          <w:rFonts w:ascii="Century Gothic" w:hAnsi="Century Gothic"/>
        </w:rPr>
        <w:t>,</w:t>
      </w:r>
      <w:r w:rsidR="00BC71DF">
        <w:rPr>
          <w:rFonts w:ascii="Century Gothic" w:hAnsi="Century Gothic"/>
        </w:rPr>
        <w:t xml:space="preserve"> </w:t>
      </w:r>
      <w:r w:rsidR="009904AC" w:rsidRPr="009904AC">
        <w:rPr>
          <w:rFonts w:ascii="Century Gothic" w:hAnsi="Century Gothic"/>
        </w:rPr>
        <w:t xml:space="preserve">pero </w:t>
      </w:r>
      <w:r w:rsidR="006E370B">
        <w:rPr>
          <w:rFonts w:ascii="Century Gothic" w:hAnsi="Century Gothic"/>
        </w:rPr>
        <w:t xml:space="preserve">los porcentajes </w:t>
      </w:r>
      <w:r w:rsidR="009904AC" w:rsidRPr="009904AC">
        <w:rPr>
          <w:rFonts w:ascii="Century Gothic" w:hAnsi="Century Gothic"/>
        </w:rPr>
        <w:t>de matriculación en educación no obligatoria pres</w:t>
      </w:r>
      <w:r>
        <w:rPr>
          <w:rFonts w:ascii="Century Gothic" w:hAnsi="Century Gothic"/>
        </w:rPr>
        <w:t>entan diferencias sustanciales entre comunidades.</w:t>
      </w:r>
      <w:r w:rsidR="00922FE0">
        <w:rPr>
          <w:rFonts w:ascii="Century Gothic" w:hAnsi="Century Gothic"/>
        </w:rPr>
        <w:t xml:space="preserve"> En</w:t>
      </w:r>
      <w:r w:rsidR="009904AC" w:rsidRPr="009904AC">
        <w:rPr>
          <w:rFonts w:ascii="Century Gothic" w:hAnsi="Century Gothic"/>
        </w:rPr>
        <w:t xml:space="preserve"> educación infantil</w:t>
      </w:r>
      <w:r w:rsidR="00922FE0">
        <w:rPr>
          <w:rFonts w:ascii="Century Gothic" w:hAnsi="Century Gothic"/>
        </w:rPr>
        <w:t>, hasta los 2 años las tasas de matriculación</w:t>
      </w:r>
      <w:r w:rsidR="009904AC" w:rsidRPr="009904AC">
        <w:rPr>
          <w:rFonts w:ascii="Century Gothic" w:hAnsi="Century Gothic"/>
        </w:rPr>
        <w:t xml:space="preserve"> van desde el 11,8% de Canarias al 51,4% del País Vasco; a los 17 años, en secundaria posobligatoria</w:t>
      </w:r>
      <w:r w:rsidR="00922FE0">
        <w:rPr>
          <w:rFonts w:ascii="Century Gothic" w:hAnsi="Century Gothic"/>
        </w:rPr>
        <w:t>,</w:t>
      </w:r>
      <w:r w:rsidR="009904AC" w:rsidRPr="009904AC">
        <w:rPr>
          <w:rFonts w:ascii="Century Gothic" w:hAnsi="Century Gothic"/>
        </w:rPr>
        <w:t xml:space="preserve"> del 63,8% en </w:t>
      </w:r>
      <w:r w:rsidR="00922FE0">
        <w:rPr>
          <w:rFonts w:ascii="Century Gothic" w:hAnsi="Century Gothic"/>
        </w:rPr>
        <w:t>Baleares</w:t>
      </w:r>
      <w:r w:rsidR="00995E0E">
        <w:rPr>
          <w:rFonts w:ascii="Century Gothic" w:hAnsi="Century Gothic"/>
        </w:rPr>
        <w:t>,</w:t>
      </w:r>
      <w:r w:rsidR="00922FE0">
        <w:rPr>
          <w:rFonts w:ascii="Century Gothic" w:hAnsi="Century Gothic"/>
        </w:rPr>
        <w:t xml:space="preserve"> </w:t>
      </w:r>
      <w:r w:rsidR="00637056">
        <w:rPr>
          <w:rFonts w:ascii="Century Gothic" w:hAnsi="Century Gothic"/>
        </w:rPr>
        <w:t>al 91,3% en País Vasco; a los 21</w:t>
      </w:r>
      <w:r w:rsidR="009904AC" w:rsidRPr="009904AC">
        <w:rPr>
          <w:rFonts w:ascii="Century Gothic" w:hAnsi="Century Gothic"/>
        </w:rPr>
        <w:t xml:space="preserve"> años, en educación universitaria</w:t>
      </w:r>
      <w:r w:rsidR="00E516A8">
        <w:rPr>
          <w:rFonts w:ascii="Century Gothic" w:hAnsi="Century Gothic"/>
        </w:rPr>
        <w:t>,</w:t>
      </w:r>
      <w:r w:rsidR="009904AC" w:rsidRPr="009904AC">
        <w:rPr>
          <w:rFonts w:ascii="Century Gothic" w:hAnsi="Century Gothic"/>
        </w:rPr>
        <w:t xml:space="preserve"> del </w:t>
      </w:r>
      <w:r w:rsidR="00922FE0">
        <w:rPr>
          <w:rFonts w:ascii="Century Gothic" w:hAnsi="Century Gothic"/>
        </w:rPr>
        <w:t>15,5% de Baleares hasta el</w:t>
      </w:r>
      <w:r w:rsidR="009904AC" w:rsidRPr="009904AC">
        <w:rPr>
          <w:rFonts w:ascii="Century Gothic" w:hAnsi="Century Gothic"/>
        </w:rPr>
        <w:t xml:space="preserve"> 56,4% de Madrid</w:t>
      </w:r>
      <w:r w:rsidR="001C6ADC">
        <w:rPr>
          <w:rFonts w:ascii="Century Gothic" w:hAnsi="Century Gothic"/>
        </w:rPr>
        <w:t>.</w:t>
      </w:r>
      <w:r w:rsidR="009904AC" w:rsidRPr="009904AC">
        <w:rPr>
          <w:rFonts w:ascii="Century Gothic" w:hAnsi="Century Gothic"/>
        </w:rPr>
        <w:t xml:space="preserve"> </w:t>
      </w:r>
    </w:p>
    <w:p w14:paraId="4413B112" w14:textId="5320D3D2" w:rsidR="009904AC" w:rsidRDefault="00783E81" w:rsidP="00666FF0">
      <w:pPr>
        <w:spacing w:before="120" w:after="120" w:line="300" w:lineRule="exact"/>
        <w:jc w:val="both"/>
        <w:rPr>
          <w:rFonts w:ascii="Century Gothic" w:hAnsi="Century Gothic"/>
          <w:b/>
          <w:sz w:val="20"/>
          <w:szCs w:val="20"/>
        </w:rPr>
      </w:pPr>
      <w:r w:rsidRPr="00783E81">
        <w:rPr>
          <w:rFonts w:ascii="Century Gothic" w:hAnsi="Century Gothic"/>
          <w:b/>
          <w:sz w:val="20"/>
          <w:szCs w:val="20"/>
        </w:rPr>
        <w:t>Tasa neta de matriculación según edad. Comunidades autónomas. Curso 2014-2015 (porcentaje)</w:t>
      </w:r>
      <w:r>
        <w:rPr>
          <w:rFonts w:ascii="Century Gothic" w:hAnsi="Century Gothic"/>
          <w:b/>
          <w:sz w:val="20"/>
          <w:szCs w:val="20"/>
        </w:rPr>
        <w:t xml:space="preserve"> </w:t>
      </w:r>
    </w:p>
    <w:p w14:paraId="00B32993" w14:textId="23B23542" w:rsidR="00FA4C3A" w:rsidRPr="00783E81" w:rsidRDefault="0030136F" w:rsidP="004166AC">
      <w:pPr>
        <w:spacing w:before="120" w:after="120" w:line="240" w:lineRule="auto"/>
        <w:jc w:val="both"/>
        <w:rPr>
          <w:rFonts w:ascii="Century Gothic" w:hAnsi="Century Gothic"/>
          <w:b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06B1E14C" wp14:editId="752230D6">
            <wp:extent cx="5962810" cy="2259106"/>
            <wp:effectExtent l="0" t="0" r="0" b="8255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707B1EF" w14:textId="5C42D6E3" w:rsidR="00E26F7E" w:rsidRPr="00E26F7E" w:rsidRDefault="00E26F7E" w:rsidP="00582E96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  <w:r w:rsidRPr="00E26F7E">
        <w:rPr>
          <w:rFonts w:ascii="Century Gothic" w:hAnsi="Century Gothic"/>
          <w:sz w:val="16"/>
          <w:szCs w:val="16"/>
        </w:rPr>
        <w:t>Nota</w:t>
      </w:r>
      <w:proofErr w:type="gramStart"/>
      <w:r w:rsidRPr="00E26F7E">
        <w:rPr>
          <w:rFonts w:ascii="Century Gothic" w:hAnsi="Century Gothic"/>
          <w:sz w:val="16"/>
          <w:szCs w:val="16"/>
        </w:rPr>
        <w:t>:  La</w:t>
      </w:r>
      <w:proofErr w:type="gramEnd"/>
      <w:r w:rsidRPr="00E26F7E">
        <w:rPr>
          <w:rFonts w:ascii="Century Gothic" w:hAnsi="Century Gothic"/>
          <w:sz w:val="16"/>
          <w:szCs w:val="16"/>
        </w:rPr>
        <w:t xml:space="preserve"> TNM a los 17 años se refiere a la educación secun</w:t>
      </w:r>
      <w:r w:rsidR="0030136F">
        <w:rPr>
          <w:rFonts w:ascii="Century Gothic" w:hAnsi="Century Gothic"/>
          <w:sz w:val="16"/>
          <w:szCs w:val="16"/>
        </w:rPr>
        <w:t>daria posobligatoria, y a los 21</w:t>
      </w:r>
      <w:r w:rsidRPr="00E26F7E">
        <w:rPr>
          <w:rFonts w:ascii="Century Gothic" w:hAnsi="Century Gothic"/>
          <w:sz w:val="16"/>
          <w:szCs w:val="16"/>
        </w:rPr>
        <w:t xml:space="preserve"> años, a la universitaria.</w:t>
      </w:r>
    </w:p>
    <w:p w14:paraId="40173584" w14:textId="7D420DD7" w:rsidR="00783E81" w:rsidRPr="009904AC" w:rsidRDefault="00E26F7E" w:rsidP="00582E96">
      <w:pPr>
        <w:spacing w:after="120" w:line="240" w:lineRule="auto"/>
        <w:jc w:val="both"/>
        <w:rPr>
          <w:rFonts w:ascii="Century Gothic" w:hAnsi="Century Gothic"/>
        </w:rPr>
      </w:pPr>
      <w:r w:rsidRPr="00E26F7E">
        <w:rPr>
          <w:rFonts w:ascii="Century Gothic" w:hAnsi="Century Gothic"/>
          <w:sz w:val="16"/>
          <w:szCs w:val="16"/>
        </w:rPr>
        <w:t>Fuente</w:t>
      </w:r>
      <w:proofErr w:type="gramStart"/>
      <w:r w:rsidRPr="00E26F7E">
        <w:rPr>
          <w:rFonts w:ascii="Century Gothic" w:hAnsi="Century Gothic"/>
          <w:sz w:val="16"/>
          <w:szCs w:val="16"/>
        </w:rPr>
        <w:t>:  INEE</w:t>
      </w:r>
      <w:proofErr w:type="gramEnd"/>
      <w:r w:rsidRPr="00E26F7E">
        <w:rPr>
          <w:rFonts w:ascii="Century Gothic" w:hAnsi="Century Gothic"/>
          <w:sz w:val="16"/>
          <w:szCs w:val="16"/>
        </w:rPr>
        <w:t xml:space="preserve"> (2017) y elaboración propia</w:t>
      </w:r>
    </w:p>
    <w:p w14:paraId="086E44DA" w14:textId="6533402A" w:rsidR="008C00BB" w:rsidRDefault="009904AC" w:rsidP="009904AC">
      <w:pPr>
        <w:spacing w:before="120" w:after="120" w:line="300" w:lineRule="exact"/>
        <w:jc w:val="both"/>
        <w:rPr>
          <w:rFonts w:ascii="Century Gothic" w:hAnsi="Century Gothic"/>
        </w:rPr>
      </w:pPr>
      <w:r w:rsidRPr="009904AC">
        <w:rPr>
          <w:rFonts w:ascii="Century Gothic" w:hAnsi="Century Gothic"/>
        </w:rPr>
        <w:lastRenderedPageBreak/>
        <w:t xml:space="preserve">España padece problemas importantes de aprovechamiento del esfuerzo realizado en educación, reflejados en retrasos, repeticiones, abandono temprano y bajas tasas de graduación, que </w:t>
      </w:r>
      <w:r w:rsidR="00922FE0">
        <w:rPr>
          <w:rFonts w:ascii="Century Gothic" w:hAnsi="Century Gothic"/>
        </w:rPr>
        <w:t>sufren</w:t>
      </w:r>
      <w:r w:rsidRPr="009904AC">
        <w:rPr>
          <w:rFonts w:ascii="Century Gothic" w:hAnsi="Century Gothic"/>
        </w:rPr>
        <w:t xml:space="preserve"> con muy desigual int</w:t>
      </w:r>
      <w:r w:rsidR="00922FE0">
        <w:rPr>
          <w:rFonts w:ascii="Century Gothic" w:hAnsi="Century Gothic"/>
        </w:rPr>
        <w:t xml:space="preserve">ensidad las distintas regiones. </w:t>
      </w:r>
      <w:r w:rsidRPr="009904AC">
        <w:rPr>
          <w:rFonts w:ascii="Century Gothic" w:hAnsi="Century Gothic"/>
        </w:rPr>
        <w:t xml:space="preserve">Mientras País Vasco y Cantabria  están por debajo de la media europea actual de abandono escolar temprano (7% y 8,9%, respectivamente) y </w:t>
      </w:r>
      <w:r w:rsidR="008364C3">
        <w:rPr>
          <w:rFonts w:ascii="Century Gothic" w:hAnsi="Century Gothic"/>
        </w:rPr>
        <w:t xml:space="preserve">ya han alcanzado </w:t>
      </w:r>
      <w:r w:rsidRPr="009904AC">
        <w:rPr>
          <w:rFonts w:ascii="Century Gothic" w:hAnsi="Century Gothic"/>
        </w:rPr>
        <w:t xml:space="preserve">el objetivo del 10% </w:t>
      </w:r>
      <w:r w:rsidR="008364C3">
        <w:rPr>
          <w:rFonts w:ascii="Century Gothic" w:hAnsi="Century Gothic"/>
        </w:rPr>
        <w:t xml:space="preserve">fijado </w:t>
      </w:r>
      <w:r w:rsidRPr="009904AC">
        <w:rPr>
          <w:rFonts w:ascii="Century Gothic" w:hAnsi="Century Gothic"/>
        </w:rPr>
        <w:t>para Europa en 2020, en otras comunidades el problema es grave, pues superan el 20% o llegan incluso al 25% (Baleares).</w:t>
      </w:r>
    </w:p>
    <w:p w14:paraId="7A316744" w14:textId="77777777" w:rsidR="00666FF0" w:rsidRDefault="00666FF0" w:rsidP="009904AC">
      <w:pPr>
        <w:spacing w:before="120" w:after="120" w:line="300" w:lineRule="exact"/>
        <w:jc w:val="both"/>
        <w:rPr>
          <w:rFonts w:ascii="Century Gothic" w:hAnsi="Century Gothic"/>
        </w:rPr>
      </w:pPr>
    </w:p>
    <w:p w14:paraId="2ECA77EA" w14:textId="77777777" w:rsidR="009904AC" w:rsidRPr="00922FE0" w:rsidRDefault="009904AC" w:rsidP="009904AC">
      <w:pPr>
        <w:spacing w:before="120" w:after="120" w:line="300" w:lineRule="exact"/>
        <w:jc w:val="both"/>
        <w:rPr>
          <w:rFonts w:ascii="Century Gothic" w:eastAsia="Century Gothic" w:hAnsi="Century Gothic" w:cs="Century Gothic"/>
          <w:b/>
          <w:iCs/>
          <w:color w:val="333399"/>
          <w:sz w:val="23"/>
          <w:szCs w:val="23"/>
          <w:lang w:eastAsia="zh-CN"/>
        </w:rPr>
      </w:pPr>
      <w:r w:rsidRPr="00922FE0">
        <w:rPr>
          <w:rFonts w:ascii="Century Gothic" w:eastAsia="Century Gothic" w:hAnsi="Century Gothic" w:cs="Century Gothic"/>
          <w:b/>
          <w:iCs/>
          <w:color w:val="333399"/>
          <w:sz w:val="23"/>
          <w:szCs w:val="23"/>
          <w:lang w:eastAsia="zh-CN"/>
        </w:rPr>
        <w:t>Entorno socioeconómico y resultados educativos</w:t>
      </w:r>
    </w:p>
    <w:p w14:paraId="3790A3EE" w14:textId="095408EF" w:rsidR="00A65459" w:rsidRDefault="00325DA8" w:rsidP="009904AC">
      <w:pPr>
        <w:spacing w:before="120" w:after="120" w:line="300" w:lineRule="exact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Los entornos favorables </w:t>
      </w:r>
      <w:r w:rsidR="0041262A">
        <w:rPr>
          <w:rFonts w:ascii="Century Gothic" w:hAnsi="Century Gothic"/>
        </w:rPr>
        <w:t xml:space="preserve">para la educación </w:t>
      </w:r>
      <w:r>
        <w:rPr>
          <w:rFonts w:ascii="Century Gothic" w:hAnsi="Century Gothic"/>
        </w:rPr>
        <w:t>se caracterizan por un nivel de formación alto</w:t>
      </w:r>
      <w:r w:rsidR="0041262A">
        <w:rPr>
          <w:rFonts w:ascii="Century Gothic" w:hAnsi="Century Gothic"/>
        </w:rPr>
        <w:t xml:space="preserve">, </w:t>
      </w:r>
      <w:r>
        <w:rPr>
          <w:rFonts w:ascii="Century Gothic" w:hAnsi="Century Gothic"/>
        </w:rPr>
        <w:t>una ocupación cualificada de los padres y unos hog</w:t>
      </w:r>
      <w:r w:rsidR="00774DC3">
        <w:rPr>
          <w:rFonts w:ascii="Century Gothic" w:hAnsi="Century Gothic"/>
        </w:rPr>
        <w:t>ares con abundancia de recursos materiales con potencial educativo (libros, ordenadores, conexión a internet)</w:t>
      </w:r>
      <w:r w:rsidR="00410511">
        <w:rPr>
          <w:rFonts w:ascii="Century Gothic" w:hAnsi="Century Gothic"/>
        </w:rPr>
        <w:t>.</w:t>
      </w:r>
      <w:r w:rsidR="0041262A">
        <w:rPr>
          <w:rFonts w:ascii="Century Gothic" w:hAnsi="Century Gothic"/>
        </w:rPr>
        <w:t xml:space="preserve"> L</w:t>
      </w:r>
      <w:r>
        <w:rPr>
          <w:rFonts w:ascii="Century Gothic" w:hAnsi="Century Gothic"/>
        </w:rPr>
        <w:t>os</w:t>
      </w:r>
      <w:r w:rsidR="0041262A">
        <w:rPr>
          <w:rFonts w:ascii="Century Gothic" w:hAnsi="Century Gothic"/>
        </w:rPr>
        <w:t xml:space="preserve"> entornos</w:t>
      </w:r>
      <w:r>
        <w:rPr>
          <w:rFonts w:ascii="Century Gothic" w:hAnsi="Century Gothic"/>
        </w:rPr>
        <w:t xml:space="preserve"> desfavorables</w:t>
      </w:r>
      <w:r w:rsidR="00774DC3">
        <w:rPr>
          <w:rFonts w:ascii="Century Gothic" w:hAnsi="Century Gothic"/>
        </w:rPr>
        <w:t xml:space="preserve"> padecen carencias en estos ámbitos. </w:t>
      </w:r>
      <w:r w:rsidR="0030381B">
        <w:rPr>
          <w:rFonts w:ascii="Century Gothic" w:hAnsi="Century Gothic"/>
        </w:rPr>
        <w:t xml:space="preserve">El </w:t>
      </w:r>
      <w:r w:rsidR="0030381B" w:rsidRPr="0030381B">
        <w:rPr>
          <w:rFonts w:ascii="Century Gothic" w:hAnsi="Century Gothic"/>
        </w:rPr>
        <w:t xml:space="preserve">entorno </w:t>
      </w:r>
      <w:r w:rsidR="0041262A">
        <w:rPr>
          <w:rFonts w:ascii="Century Gothic" w:hAnsi="Century Gothic"/>
        </w:rPr>
        <w:t>s</w:t>
      </w:r>
      <w:r w:rsidR="0030381B" w:rsidRPr="0030381B">
        <w:rPr>
          <w:rFonts w:ascii="Century Gothic" w:hAnsi="Century Gothic"/>
        </w:rPr>
        <w:t>ocioeconómico de los alumnos y los centros influye en</w:t>
      </w:r>
      <w:r w:rsidR="00F209FB">
        <w:rPr>
          <w:rFonts w:ascii="Century Gothic" w:hAnsi="Century Gothic"/>
        </w:rPr>
        <w:t xml:space="preserve"> </w:t>
      </w:r>
      <w:r w:rsidR="00426C5C">
        <w:rPr>
          <w:rFonts w:ascii="Century Gothic" w:hAnsi="Century Gothic"/>
        </w:rPr>
        <w:t xml:space="preserve"> </w:t>
      </w:r>
      <w:r w:rsidR="0030381B" w:rsidRPr="0030381B">
        <w:rPr>
          <w:rFonts w:ascii="Century Gothic" w:hAnsi="Century Gothic"/>
        </w:rPr>
        <w:t xml:space="preserve">resultados </w:t>
      </w:r>
      <w:r w:rsidR="008364C3" w:rsidRPr="0030381B">
        <w:rPr>
          <w:rFonts w:ascii="Century Gothic" w:hAnsi="Century Gothic"/>
        </w:rPr>
        <w:t>educativos</w:t>
      </w:r>
      <w:r w:rsidR="008364C3">
        <w:rPr>
          <w:rFonts w:ascii="Century Gothic" w:hAnsi="Century Gothic"/>
        </w:rPr>
        <w:t xml:space="preserve"> </w:t>
      </w:r>
      <w:r w:rsidR="0030381B" w:rsidRPr="0030381B">
        <w:rPr>
          <w:rFonts w:ascii="Century Gothic" w:hAnsi="Century Gothic"/>
        </w:rPr>
        <w:t>como la probabilidad de repetir curso y las competencias PISA</w:t>
      </w:r>
      <w:r w:rsidR="008364C3">
        <w:rPr>
          <w:rFonts w:ascii="Century Gothic" w:hAnsi="Century Gothic"/>
        </w:rPr>
        <w:t xml:space="preserve"> alcanzadas</w:t>
      </w:r>
      <w:r w:rsidR="0030381B">
        <w:rPr>
          <w:rFonts w:ascii="Century Gothic" w:hAnsi="Century Gothic"/>
        </w:rPr>
        <w:t xml:space="preserve">. </w:t>
      </w:r>
      <w:r w:rsidR="00426C5C">
        <w:rPr>
          <w:rFonts w:ascii="Century Gothic" w:hAnsi="Century Gothic"/>
        </w:rPr>
        <w:t>Se trata de</w:t>
      </w:r>
      <w:r w:rsidR="009F6657">
        <w:rPr>
          <w:rFonts w:ascii="Century Gothic" w:hAnsi="Century Gothic"/>
        </w:rPr>
        <w:t xml:space="preserve"> un </w:t>
      </w:r>
      <w:r w:rsidR="008364C3">
        <w:rPr>
          <w:rFonts w:ascii="Century Gothic" w:hAnsi="Century Gothic"/>
        </w:rPr>
        <w:t xml:space="preserve">hecho </w:t>
      </w:r>
      <w:r w:rsidR="002A793C">
        <w:rPr>
          <w:rFonts w:ascii="Century Gothic" w:hAnsi="Century Gothic"/>
        </w:rPr>
        <w:t>muy relevante</w:t>
      </w:r>
      <w:r w:rsidR="0041262A">
        <w:rPr>
          <w:rFonts w:ascii="Century Gothic" w:hAnsi="Century Gothic"/>
        </w:rPr>
        <w:t xml:space="preserve"> a escala regional</w:t>
      </w:r>
      <w:r w:rsidR="002A793C">
        <w:rPr>
          <w:rFonts w:ascii="Century Gothic" w:hAnsi="Century Gothic"/>
        </w:rPr>
        <w:t>, ya que l</w:t>
      </w:r>
      <w:r w:rsidR="0030381B">
        <w:rPr>
          <w:rFonts w:ascii="Century Gothic" w:hAnsi="Century Gothic"/>
        </w:rPr>
        <w:t>as</w:t>
      </w:r>
      <w:r w:rsidR="009904AC" w:rsidRPr="009904AC">
        <w:rPr>
          <w:rFonts w:ascii="Century Gothic" w:hAnsi="Century Gothic"/>
        </w:rPr>
        <w:t xml:space="preserve"> proporciones de entornos favorables</w:t>
      </w:r>
      <w:r w:rsidR="00DB3FB6">
        <w:rPr>
          <w:rFonts w:ascii="Century Gothic" w:hAnsi="Century Gothic"/>
        </w:rPr>
        <w:t>, intermedios</w:t>
      </w:r>
      <w:r w:rsidR="009904AC" w:rsidRPr="009904AC">
        <w:rPr>
          <w:rFonts w:ascii="Century Gothic" w:hAnsi="Century Gothic"/>
        </w:rPr>
        <w:t xml:space="preserve"> y desfavorables son </w:t>
      </w:r>
      <w:r w:rsidR="002A793C">
        <w:rPr>
          <w:rFonts w:ascii="Century Gothic" w:hAnsi="Century Gothic"/>
        </w:rPr>
        <w:t>muy distintas entre comunidades</w:t>
      </w:r>
      <w:r w:rsidR="00A65459">
        <w:rPr>
          <w:rFonts w:ascii="Century Gothic" w:hAnsi="Century Gothic"/>
        </w:rPr>
        <w:t>. En Andalucía, e</w:t>
      </w:r>
      <w:r w:rsidR="009904AC" w:rsidRPr="009904AC">
        <w:rPr>
          <w:rFonts w:ascii="Century Gothic" w:hAnsi="Century Gothic"/>
        </w:rPr>
        <w:t xml:space="preserve">l 50% de centros </w:t>
      </w:r>
      <w:r w:rsidR="00FA4C3A">
        <w:rPr>
          <w:rFonts w:ascii="Century Gothic" w:hAnsi="Century Gothic"/>
        </w:rPr>
        <w:t>se encuentra en</w:t>
      </w:r>
      <w:r w:rsidR="00A65459">
        <w:rPr>
          <w:rFonts w:ascii="Century Gothic" w:hAnsi="Century Gothic"/>
        </w:rPr>
        <w:t xml:space="preserve"> entornos </w:t>
      </w:r>
      <w:r>
        <w:rPr>
          <w:rFonts w:ascii="Century Gothic" w:hAnsi="Century Gothic"/>
        </w:rPr>
        <w:t xml:space="preserve">educativos </w:t>
      </w:r>
      <w:r w:rsidR="00A65459">
        <w:rPr>
          <w:rFonts w:ascii="Century Gothic" w:hAnsi="Century Gothic"/>
        </w:rPr>
        <w:t>desfavorables</w:t>
      </w:r>
      <w:r w:rsidR="009904AC" w:rsidRPr="009904AC">
        <w:rPr>
          <w:rFonts w:ascii="Century Gothic" w:hAnsi="Century Gothic"/>
        </w:rPr>
        <w:t>, m</w:t>
      </w:r>
      <w:r w:rsidR="00A65459">
        <w:rPr>
          <w:rFonts w:ascii="Century Gothic" w:hAnsi="Century Gothic"/>
        </w:rPr>
        <w:t xml:space="preserve">ientras </w:t>
      </w:r>
      <w:r w:rsidR="00F72E99">
        <w:rPr>
          <w:rFonts w:ascii="Century Gothic" w:hAnsi="Century Gothic"/>
        </w:rPr>
        <w:t>que este</w:t>
      </w:r>
      <w:r w:rsidR="00A65459">
        <w:rPr>
          <w:rFonts w:ascii="Century Gothic" w:hAnsi="Century Gothic"/>
        </w:rPr>
        <w:t xml:space="preserve"> porcentaje no supera</w:t>
      </w:r>
      <w:r w:rsidR="009904AC" w:rsidRPr="009904AC">
        <w:rPr>
          <w:rFonts w:ascii="Century Gothic" w:hAnsi="Century Gothic"/>
        </w:rPr>
        <w:t xml:space="preserve"> el 10% en Aragón, Cantabria, La Rioja, Navarra, País Vasco, </w:t>
      </w:r>
      <w:r w:rsidR="00A65459">
        <w:rPr>
          <w:rFonts w:ascii="Century Gothic" w:hAnsi="Century Gothic"/>
        </w:rPr>
        <w:t>Baleares</w:t>
      </w:r>
      <w:r w:rsidR="009904AC" w:rsidRPr="009904AC">
        <w:rPr>
          <w:rFonts w:ascii="Century Gothic" w:hAnsi="Century Gothic"/>
        </w:rPr>
        <w:t xml:space="preserve">, </w:t>
      </w:r>
      <w:r w:rsidR="008C00BB">
        <w:rPr>
          <w:rFonts w:ascii="Century Gothic" w:hAnsi="Century Gothic"/>
        </w:rPr>
        <w:t xml:space="preserve">Madrid, </w:t>
      </w:r>
      <w:r w:rsidR="009904AC" w:rsidRPr="009904AC">
        <w:rPr>
          <w:rFonts w:ascii="Century Gothic" w:hAnsi="Century Gothic"/>
        </w:rPr>
        <w:t>Galicia y Castilla y León. En</w:t>
      </w:r>
      <w:r w:rsidR="001671A7">
        <w:rPr>
          <w:rFonts w:ascii="Century Gothic" w:hAnsi="Century Gothic"/>
        </w:rPr>
        <w:t xml:space="preserve"> sentido contrario</w:t>
      </w:r>
      <w:r w:rsidR="00774DC3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los entornos favorables benefician </w:t>
      </w:r>
      <w:r w:rsidR="001671A7">
        <w:rPr>
          <w:rFonts w:ascii="Century Gothic" w:hAnsi="Century Gothic"/>
        </w:rPr>
        <w:t xml:space="preserve">en </w:t>
      </w:r>
      <w:r w:rsidR="009904AC" w:rsidRPr="009904AC">
        <w:rPr>
          <w:rFonts w:ascii="Century Gothic" w:hAnsi="Century Gothic"/>
        </w:rPr>
        <w:t xml:space="preserve">Madrid </w:t>
      </w:r>
      <w:r>
        <w:rPr>
          <w:rFonts w:ascii="Century Gothic" w:hAnsi="Century Gothic"/>
        </w:rPr>
        <w:t>a</w:t>
      </w:r>
      <w:r w:rsidR="009904AC" w:rsidRPr="009904AC">
        <w:rPr>
          <w:rFonts w:ascii="Century Gothic" w:hAnsi="Century Gothic"/>
        </w:rPr>
        <w:t xml:space="preserve">l 46% de los centros </w:t>
      </w:r>
      <w:r>
        <w:rPr>
          <w:rFonts w:ascii="Century Gothic" w:hAnsi="Century Gothic"/>
        </w:rPr>
        <w:t xml:space="preserve">y </w:t>
      </w:r>
      <w:r w:rsidR="009904AC" w:rsidRPr="009904AC">
        <w:rPr>
          <w:rFonts w:ascii="Century Gothic" w:hAnsi="Century Gothic"/>
        </w:rPr>
        <w:t xml:space="preserve"> en </w:t>
      </w:r>
      <w:r w:rsidR="00774DC3">
        <w:rPr>
          <w:rFonts w:ascii="Century Gothic" w:hAnsi="Century Gothic"/>
        </w:rPr>
        <w:t xml:space="preserve">el </w:t>
      </w:r>
      <w:r w:rsidR="009904AC" w:rsidRPr="009904AC">
        <w:rPr>
          <w:rFonts w:ascii="Century Gothic" w:hAnsi="Century Gothic"/>
        </w:rPr>
        <w:t xml:space="preserve">País Vasco </w:t>
      </w:r>
      <w:r>
        <w:rPr>
          <w:rFonts w:ascii="Century Gothic" w:hAnsi="Century Gothic"/>
        </w:rPr>
        <w:t>a</w:t>
      </w:r>
      <w:r w:rsidR="009904AC" w:rsidRPr="009904AC">
        <w:rPr>
          <w:rFonts w:ascii="Century Gothic" w:hAnsi="Century Gothic"/>
        </w:rPr>
        <w:t xml:space="preserve">l 33%. </w:t>
      </w:r>
      <w:r w:rsidDel="00325DA8">
        <w:rPr>
          <w:rFonts w:ascii="Century Gothic" w:hAnsi="Century Gothic"/>
        </w:rPr>
        <w:t xml:space="preserve"> </w:t>
      </w:r>
    </w:p>
    <w:p w14:paraId="59BB0BD9" w14:textId="06527A9D" w:rsidR="009F78D7" w:rsidRDefault="009F78D7" w:rsidP="009904AC">
      <w:pPr>
        <w:spacing w:before="120" w:after="120" w:line="300" w:lineRule="exact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La capacidad de los sistemas educativos regionales de conseguir que los alumnos de entornos desfavorables superen los inconvenientes que de los mismos se derivan es dispar. Castilla y León y Galicia logran los mejores resultados en este sentido.</w:t>
      </w:r>
      <w:r w:rsidR="00FF16D2">
        <w:rPr>
          <w:rFonts w:ascii="Century Gothic" w:hAnsi="Century Gothic"/>
        </w:rPr>
        <w:t xml:space="preserve"> Es decir, en estas comunidades, los resultados educativos son fruto más de las habilidades, voluntad y esfuerzo de los estudiantes </w:t>
      </w:r>
      <w:r w:rsidR="00774DC3">
        <w:rPr>
          <w:rFonts w:ascii="Century Gothic" w:hAnsi="Century Gothic"/>
        </w:rPr>
        <w:t xml:space="preserve">y las oportunidades de los sistemas educativos </w:t>
      </w:r>
      <w:r w:rsidR="00FF16D2">
        <w:rPr>
          <w:rFonts w:ascii="Century Gothic" w:hAnsi="Century Gothic"/>
        </w:rPr>
        <w:t>que del nivel soci</w:t>
      </w:r>
      <w:r w:rsidR="0041262A">
        <w:rPr>
          <w:rFonts w:ascii="Century Gothic" w:hAnsi="Century Gothic"/>
        </w:rPr>
        <w:t>o</w:t>
      </w:r>
      <w:r w:rsidR="00FF16D2">
        <w:rPr>
          <w:rFonts w:ascii="Century Gothic" w:hAnsi="Century Gothic"/>
        </w:rPr>
        <w:t>económico de sus familias.</w:t>
      </w:r>
    </w:p>
    <w:p w14:paraId="4D668122" w14:textId="5A46B0C0" w:rsidR="0041262A" w:rsidRPr="009904AC" w:rsidRDefault="009904AC" w:rsidP="0041262A">
      <w:pPr>
        <w:spacing w:before="120" w:after="120" w:line="300" w:lineRule="exact"/>
        <w:jc w:val="both"/>
        <w:rPr>
          <w:rFonts w:ascii="Century Gothic" w:hAnsi="Century Gothic"/>
        </w:rPr>
      </w:pPr>
      <w:r w:rsidRPr="009904AC">
        <w:rPr>
          <w:rFonts w:ascii="Century Gothic" w:hAnsi="Century Gothic"/>
        </w:rPr>
        <w:t>Los alumnos de entornos desfavorables son formados</w:t>
      </w:r>
      <w:r w:rsidR="00774DC3">
        <w:rPr>
          <w:rFonts w:ascii="Century Gothic" w:hAnsi="Century Gothic"/>
        </w:rPr>
        <w:t xml:space="preserve"> por lo general</w:t>
      </w:r>
      <w:r w:rsidRPr="009904AC">
        <w:rPr>
          <w:rFonts w:ascii="Century Gothic" w:hAnsi="Century Gothic"/>
        </w:rPr>
        <w:t xml:space="preserve"> muy ampliamente en centros públicos, especialmente en </w:t>
      </w:r>
      <w:r w:rsidR="008C00BB">
        <w:rPr>
          <w:rFonts w:ascii="Century Gothic" w:hAnsi="Century Gothic"/>
        </w:rPr>
        <w:t>Andalucía, Canarias, Extremadura, Murcia y Castilla-La Mancha</w:t>
      </w:r>
      <w:r w:rsidRPr="009904AC">
        <w:rPr>
          <w:rFonts w:ascii="Century Gothic" w:hAnsi="Century Gothic"/>
        </w:rPr>
        <w:t xml:space="preserve">, mientras que </w:t>
      </w:r>
      <w:r w:rsidR="00DB3664">
        <w:rPr>
          <w:rFonts w:ascii="Century Gothic" w:hAnsi="Century Gothic"/>
        </w:rPr>
        <w:t>su</w:t>
      </w:r>
      <w:r w:rsidRPr="009904AC">
        <w:rPr>
          <w:rFonts w:ascii="Century Gothic" w:hAnsi="Century Gothic"/>
        </w:rPr>
        <w:t xml:space="preserve"> peso </w:t>
      </w:r>
      <w:r w:rsidR="00DB3664">
        <w:rPr>
          <w:rFonts w:ascii="Century Gothic" w:hAnsi="Century Gothic"/>
        </w:rPr>
        <w:t xml:space="preserve">es </w:t>
      </w:r>
      <w:r w:rsidRPr="009904AC">
        <w:rPr>
          <w:rFonts w:ascii="Century Gothic" w:hAnsi="Century Gothic"/>
        </w:rPr>
        <w:t xml:space="preserve">mucho menor en los </w:t>
      </w:r>
      <w:r w:rsidR="00DB3664">
        <w:rPr>
          <w:rFonts w:ascii="Century Gothic" w:hAnsi="Century Gothic"/>
        </w:rPr>
        <w:t xml:space="preserve">centros </w:t>
      </w:r>
      <w:r w:rsidRPr="009904AC">
        <w:rPr>
          <w:rFonts w:ascii="Century Gothic" w:hAnsi="Century Gothic"/>
        </w:rPr>
        <w:t xml:space="preserve">privados. </w:t>
      </w:r>
      <w:r w:rsidR="00751B53">
        <w:rPr>
          <w:rFonts w:ascii="Century Gothic" w:hAnsi="Century Gothic"/>
        </w:rPr>
        <w:t>Así pues, el esfuerzo que requiere compensar esas</w:t>
      </w:r>
      <w:r w:rsidR="001B23F1">
        <w:rPr>
          <w:rFonts w:ascii="Century Gothic" w:hAnsi="Century Gothic"/>
        </w:rPr>
        <w:t xml:space="preserve"> </w:t>
      </w:r>
      <w:r w:rsidR="00751B53">
        <w:rPr>
          <w:rFonts w:ascii="Century Gothic" w:hAnsi="Century Gothic"/>
        </w:rPr>
        <w:t xml:space="preserve">dificultades </w:t>
      </w:r>
      <w:r w:rsidR="001B23F1">
        <w:rPr>
          <w:rFonts w:ascii="Century Gothic" w:hAnsi="Century Gothic"/>
        </w:rPr>
        <w:t>recae fundamentalmente sobre los centros públicos.</w:t>
      </w:r>
      <w:r w:rsidR="0041262A" w:rsidRPr="0041262A">
        <w:rPr>
          <w:rFonts w:ascii="Century Gothic" w:hAnsi="Century Gothic"/>
        </w:rPr>
        <w:t xml:space="preserve"> </w:t>
      </w:r>
      <w:r w:rsidR="0041262A">
        <w:rPr>
          <w:rFonts w:ascii="Century Gothic" w:hAnsi="Century Gothic"/>
        </w:rPr>
        <w:t>En cambio, e</w:t>
      </w:r>
      <w:r w:rsidR="0041262A" w:rsidRPr="009904AC">
        <w:rPr>
          <w:rFonts w:ascii="Century Gothic" w:hAnsi="Century Gothic"/>
        </w:rPr>
        <w:t>l 65% de los centros privados se ubica en entornos favor</w:t>
      </w:r>
      <w:r w:rsidR="0041262A">
        <w:rPr>
          <w:rFonts w:ascii="Century Gothic" w:hAnsi="Century Gothic"/>
        </w:rPr>
        <w:t>ables</w:t>
      </w:r>
      <w:r w:rsidR="0041262A" w:rsidRPr="009904AC">
        <w:rPr>
          <w:rFonts w:ascii="Century Gothic" w:hAnsi="Century Gothic"/>
        </w:rPr>
        <w:t>, en especial en Castilla-La Mancha (77%), Navarra (75%), Cataluña (74%)</w:t>
      </w:r>
      <w:r w:rsidR="0041262A">
        <w:rPr>
          <w:rFonts w:ascii="Century Gothic" w:hAnsi="Century Gothic"/>
        </w:rPr>
        <w:t xml:space="preserve"> </w:t>
      </w:r>
      <w:r w:rsidR="0041262A" w:rsidRPr="009904AC">
        <w:rPr>
          <w:rFonts w:ascii="Century Gothic" w:hAnsi="Century Gothic"/>
        </w:rPr>
        <w:t xml:space="preserve">y Madrid (72%), una circunstancia que </w:t>
      </w:r>
      <w:r w:rsidR="0041262A">
        <w:rPr>
          <w:rFonts w:ascii="Century Gothic" w:hAnsi="Century Gothic"/>
        </w:rPr>
        <w:t>impulsa</w:t>
      </w:r>
      <w:r w:rsidR="0041262A" w:rsidRPr="009904AC">
        <w:rPr>
          <w:rFonts w:ascii="Century Gothic" w:hAnsi="Century Gothic"/>
        </w:rPr>
        <w:t xml:space="preserve"> el mejor rendimiento educativo de sus alumnos.</w:t>
      </w:r>
    </w:p>
    <w:p w14:paraId="574CE513" w14:textId="25368A1D" w:rsidR="00DB3664" w:rsidRDefault="00DB3664" w:rsidP="009904AC">
      <w:pPr>
        <w:spacing w:before="120" w:after="120" w:line="300" w:lineRule="exact"/>
        <w:jc w:val="both"/>
        <w:rPr>
          <w:rFonts w:ascii="Century Gothic" w:hAnsi="Century Gothic"/>
        </w:rPr>
      </w:pPr>
    </w:p>
    <w:p w14:paraId="75EB1421" w14:textId="77777777" w:rsidR="00933AC9" w:rsidRDefault="00933AC9" w:rsidP="009904AC">
      <w:pPr>
        <w:spacing w:before="120" w:after="120" w:line="300" w:lineRule="exact"/>
        <w:jc w:val="both"/>
        <w:rPr>
          <w:rFonts w:ascii="Century Gothic" w:hAnsi="Century Gothic"/>
        </w:rPr>
      </w:pPr>
    </w:p>
    <w:p w14:paraId="56702781" w14:textId="77777777" w:rsidR="00933AC9" w:rsidRDefault="00933AC9" w:rsidP="009904AC">
      <w:pPr>
        <w:spacing w:before="120" w:after="120" w:line="300" w:lineRule="exact"/>
        <w:jc w:val="both"/>
        <w:rPr>
          <w:rFonts w:ascii="Century Gothic" w:hAnsi="Century Gothic"/>
        </w:rPr>
      </w:pPr>
    </w:p>
    <w:p w14:paraId="27A860E6" w14:textId="77777777" w:rsidR="00933AC9" w:rsidRDefault="00933AC9" w:rsidP="009904AC">
      <w:pPr>
        <w:spacing w:before="120" w:after="120" w:line="300" w:lineRule="exact"/>
        <w:jc w:val="both"/>
        <w:rPr>
          <w:rFonts w:ascii="Century Gothic" w:hAnsi="Century Gothic"/>
        </w:rPr>
      </w:pPr>
    </w:p>
    <w:p w14:paraId="2A64E041" w14:textId="77777777" w:rsidR="00582E96" w:rsidRDefault="00582E96" w:rsidP="009904AC">
      <w:pPr>
        <w:spacing w:before="120" w:after="120" w:line="300" w:lineRule="exact"/>
        <w:jc w:val="both"/>
        <w:rPr>
          <w:rFonts w:ascii="Century Gothic" w:hAnsi="Century Gothic"/>
        </w:rPr>
      </w:pPr>
    </w:p>
    <w:p w14:paraId="441C8676" w14:textId="77777777" w:rsidR="00933AC9" w:rsidRDefault="00933AC9" w:rsidP="009904AC">
      <w:pPr>
        <w:spacing w:before="120" w:after="120" w:line="300" w:lineRule="exact"/>
        <w:jc w:val="both"/>
        <w:rPr>
          <w:rFonts w:ascii="Century Gothic" w:hAnsi="Century Gothic"/>
        </w:rPr>
      </w:pPr>
    </w:p>
    <w:p w14:paraId="6B7DD0E2" w14:textId="0946148A" w:rsidR="009904AC" w:rsidRPr="00813039" w:rsidRDefault="00DB3664" w:rsidP="009904AC">
      <w:pPr>
        <w:spacing w:before="120" w:after="120" w:line="300" w:lineRule="exact"/>
        <w:jc w:val="both"/>
        <w:rPr>
          <w:rFonts w:ascii="Century Gothic" w:hAnsi="Century Gothic"/>
          <w:b/>
          <w:sz w:val="20"/>
          <w:szCs w:val="20"/>
        </w:rPr>
      </w:pPr>
      <w:r w:rsidRPr="00813039">
        <w:rPr>
          <w:rFonts w:ascii="Century Gothic" w:hAnsi="Century Gothic"/>
          <w:b/>
          <w:sz w:val="20"/>
          <w:szCs w:val="20"/>
        </w:rPr>
        <w:lastRenderedPageBreak/>
        <w:t xml:space="preserve">Distribución de los centros por titularidad y entorno socioeconómico. PISA 2015. Comunidades autónomas.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8"/>
        <w:gridCol w:w="4577"/>
      </w:tblGrid>
      <w:tr w:rsidR="00813039" w14:paraId="3B6B6DE9" w14:textId="77777777" w:rsidTr="00845703">
        <w:trPr>
          <w:trHeight w:val="251"/>
        </w:trPr>
        <w:tc>
          <w:tcPr>
            <w:tcW w:w="4558" w:type="dxa"/>
          </w:tcPr>
          <w:p w14:paraId="76AE4972" w14:textId="6FFDAB37" w:rsidR="00813039" w:rsidRDefault="00813039" w:rsidP="009904AC">
            <w:pPr>
              <w:spacing w:before="120" w:after="120" w:line="300" w:lineRule="exact"/>
              <w:jc w:val="both"/>
              <w:rPr>
                <w:rFonts w:ascii="Century Gothic" w:hAnsi="Century Gothic"/>
              </w:rPr>
            </w:pPr>
            <w:r w:rsidRPr="00813039">
              <w:rPr>
                <w:rFonts w:ascii="Century Gothic" w:hAnsi="Century Gothic"/>
                <w:b/>
                <w:sz w:val="20"/>
                <w:szCs w:val="20"/>
              </w:rPr>
              <w:t>Centros públicos</w:t>
            </w:r>
          </w:p>
        </w:tc>
        <w:tc>
          <w:tcPr>
            <w:tcW w:w="4566" w:type="dxa"/>
          </w:tcPr>
          <w:p w14:paraId="174489E9" w14:textId="719E58E9" w:rsidR="00813039" w:rsidRDefault="00813039" w:rsidP="009904AC">
            <w:pPr>
              <w:spacing w:before="120" w:after="120" w:line="300" w:lineRule="exact"/>
              <w:jc w:val="both"/>
              <w:rPr>
                <w:rFonts w:ascii="Century Gothic" w:hAnsi="Century Gothic"/>
              </w:rPr>
            </w:pPr>
            <w:r w:rsidRPr="00813039">
              <w:rPr>
                <w:rFonts w:ascii="Century Gothic" w:hAnsi="Century Gothic"/>
                <w:b/>
                <w:sz w:val="20"/>
                <w:szCs w:val="20"/>
              </w:rPr>
              <w:t>Centros privados</w:t>
            </w:r>
          </w:p>
        </w:tc>
      </w:tr>
      <w:tr w:rsidR="00813039" w14:paraId="66308067" w14:textId="77777777" w:rsidTr="00845703">
        <w:tblPrEx>
          <w:tblCellMar>
            <w:left w:w="70" w:type="dxa"/>
            <w:right w:w="70" w:type="dxa"/>
          </w:tblCellMar>
        </w:tblPrEx>
        <w:trPr>
          <w:trHeight w:val="1802"/>
        </w:trPr>
        <w:tc>
          <w:tcPr>
            <w:tcW w:w="4558" w:type="dxa"/>
          </w:tcPr>
          <w:p w14:paraId="23645B50" w14:textId="18E32CF2" w:rsidR="00813039" w:rsidRDefault="00813039" w:rsidP="00813039">
            <w:pPr>
              <w:spacing w:before="120" w:after="120"/>
              <w:jc w:val="both"/>
              <w:rPr>
                <w:rFonts w:ascii="Century Gothic" w:hAnsi="Century Gothic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4A974795" wp14:editId="66832FEF">
                  <wp:extent cx="2753832" cy="2530549"/>
                  <wp:effectExtent l="0" t="0" r="0" b="3175"/>
                  <wp:docPr id="15" name="Gráfico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  <w:tc>
          <w:tcPr>
            <w:tcW w:w="4566" w:type="dxa"/>
          </w:tcPr>
          <w:p w14:paraId="5C0FD378" w14:textId="6F867E6F" w:rsidR="00813039" w:rsidRDefault="00813039" w:rsidP="00813039">
            <w:pPr>
              <w:spacing w:before="120" w:after="120"/>
              <w:jc w:val="both"/>
              <w:rPr>
                <w:rFonts w:ascii="Century Gothic" w:hAnsi="Century Gothic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15AD4B9B" wp14:editId="5AE4B345">
                  <wp:extent cx="2817628" cy="2583712"/>
                  <wp:effectExtent l="0" t="0" r="0" b="0"/>
                  <wp:docPr id="17" name="Gráfico 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</w:tr>
      <w:tr w:rsidR="006E47DE" w14:paraId="311E2CEB" w14:textId="77777777" w:rsidTr="00845703">
        <w:tblPrEx>
          <w:tblCellMar>
            <w:left w:w="70" w:type="dxa"/>
            <w:right w:w="70" w:type="dxa"/>
          </w:tblCellMar>
        </w:tblPrEx>
        <w:trPr>
          <w:trHeight w:val="403"/>
        </w:trPr>
        <w:tc>
          <w:tcPr>
            <w:tcW w:w="9125" w:type="dxa"/>
            <w:gridSpan w:val="2"/>
          </w:tcPr>
          <w:p w14:paraId="2A7A4E64" w14:textId="75E3CBFA" w:rsidR="006E47DE" w:rsidRDefault="006046A3" w:rsidP="00E56A56">
            <w:pPr>
              <w:spacing w:before="120" w:after="120"/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74F83A3B" wp14:editId="7E996030">
                  <wp:extent cx="2182495" cy="408305"/>
                  <wp:effectExtent l="0" t="0" r="0" b="0"/>
                  <wp:docPr id="1030" name="Imagen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754064" w14:textId="0834825A" w:rsidR="000E6A00" w:rsidRPr="009904AC" w:rsidRDefault="000E6A00" w:rsidP="000E6A00">
      <w:pPr>
        <w:spacing w:before="120" w:after="120" w:line="240" w:lineRule="auto"/>
        <w:jc w:val="both"/>
        <w:rPr>
          <w:rFonts w:ascii="Century Gothic" w:hAnsi="Century Gothic"/>
        </w:rPr>
      </w:pPr>
      <w:r w:rsidRPr="00E26F7E">
        <w:rPr>
          <w:rFonts w:ascii="Century Gothic" w:hAnsi="Century Gothic"/>
          <w:sz w:val="16"/>
          <w:szCs w:val="16"/>
        </w:rPr>
        <w:t>Fuente</w:t>
      </w:r>
      <w:r>
        <w:rPr>
          <w:rFonts w:ascii="Century Gothic" w:hAnsi="Century Gothic"/>
          <w:sz w:val="16"/>
          <w:szCs w:val="16"/>
        </w:rPr>
        <w:t>: OCDE y elaboración propia</w:t>
      </w:r>
    </w:p>
    <w:p w14:paraId="64AB6347" w14:textId="64F79DAC" w:rsidR="009904AC" w:rsidRDefault="009904AC" w:rsidP="00582E96">
      <w:pPr>
        <w:spacing w:before="120" w:after="240" w:line="300" w:lineRule="exact"/>
        <w:jc w:val="both"/>
        <w:rPr>
          <w:rFonts w:ascii="Century Gothic" w:hAnsi="Century Gothic"/>
        </w:rPr>
      </w:pPr>
      <w:r w:rsidRPr="009904AC">
        <w:rPr>
          <w:rFonts w:ascii="Century Gothic" w:hAnsi="Century Gothic"/>
        </w:rPr>
        <w:t xml:space="preserve">Los sistemas educativos regionales </w:t>
      </w:r>
      <w:r w:rsidR="002A793C">
        <w:rPr>
          <w:rFonts w:ascii="Century Gothic" w:hAnsi="Century Gothic"/>
        </w:rPr>
        <w:t>favorecen la igualdad de oportunidades de manera dispar y eso se plasma en los</w:t>
      </w:r>
      <w:r w:rsidRPr="009904AC">
        <w:rPr>
          <w:rFonts w:ascii="Century Gothic" w:hAnsi="Century Gothic"/>
        </w:rPr>
        <w:t xml:space="preserve"> resultados </w:t>
      </w:r>
      <w:r w:rsidR="00774DC3">
        <w:rPr>
          <w:rFonts w:ascii="Century Gothic" w:hAnsi="Century Gothic"/>
        </w:rPr>
        <w:t>heterogéneos</w:t>
      </w:r>
      <w:r w:rsidRPr="009904AC">
        <w:rPr>
          <w:rFonts w:ascii="Century Gothic" w:hAnsi="Century Gothic"/>
        </w:rPr>
        <w:t xml:space="preserve"> de los alumnos que </w:t>
      </w:r>
      <w:r w:rsidR="00E516A8">
        <w:rPr>
          <w:rFonts w:ascii="Century Gothic" w:hAnsi="Century Gothic"/>
        </w:rPr>
        <w:t xml:space="preserve">se encuentran en </w:t>
      </w:r>
      <w:r w:rsidRPr="009904AC">
        <w:rPr>
          <w:rFonts w:ascii="Century Gothic" w:hAnsi="Century Gothic"/>
        </w:rPr>
        <w:t>entornos desfavorables</w:t>
      </w:r>
      <w:r w:rsidR="002A793C">
        <w:rPr>
          <w:rFonts w:ascii="Century Gothic" w:hAnsi="Century Gothic"/>
        </w:rPr>
        <w:t>. Mientras</w:t>
      </w:r>
      <w:r w:rsidRPr="009904AC">
        <w:rPr>
          <w:rFonts w:ascii="Century Gothic" w:hAnsi="Century Gothic"/>
        </w:rPr>
        <w:t xml:space="preserve"> en Castilla y León </w:t>
      </w:r>
      <w:r w:rsidR="00E516A8">
        <w:rPr>
          <w:rFonts w:ascii="Century Gothic" w:hAnsi="Century Gothic"/>
        </w:rPr>
        <w:t>el 82% de estos alumnos alcanza</w:t>
      </w:r>
      <w:r w:rsidR="0041262A">
        <w:rPr>
          <w:rFonts w:ascii="Century Gothic" w:hAnsi="Century Gothic"/>
        </w:rPr>
        <w:t xml:space="preserve"> </w:t>
      </w:r>
      <w:r w:rsidRPr="009904AC">
        <w:rPr>
          <w:rFonts w:ascii="Century Gothic" w:hAnsi="Century Gothic"/>
        </w:rPr>
        <w:t xml:space="preserve">al menos un nivel 2 en PISA, en Andalucía y Canarias </w:t>
      </w:r>
      <w:r w:rsidR="00774DC3">
        <w:rPr>
          <w:rFonts w:ascii="Century Gothic" w:hAnsi="Century Gothic"/>
        </w:rPr>
        <w:t xml:space="preserve">la cifra </w:t>
      </w:r>
      <w:r w:rsidR="00E52DD5">
        <w:rPr>
          <w:rFonts w:ascii="Century Gothic" w:hAnsi="Century Gothic"/>
        </w:rPr>
        <w:t xml:space="preserve">no </w:t>
      </w:r>
      <w:r w:rsidR="00E516A8">
        <w:rPr>
          <w:rFonts w:ascii="Century Gothic" w:hAnsi="Century Gothic"/>
        </w:rPr>
        <w:t xml:space="preserve">llega </w:t>
      </w:r>
      <w:r w:rsidR="00E52DD5">
        <w:rPr>
          <w:rFonts w:ascii="Century Gothic" w:hAnsi="Century Gothic"/>
        </w:rPr>
        <w:t>a</w:t>
      </w:r>
      <w:r w:rsidR="00E516A8">
        <w:rPr>
          <w:rFonts w:ascii="Century Gothic" w:hAnsi="Century Gothic"/>
        </w:rPr>
        <w:t xml:space="preserve">l </w:t>
      </w:r>
      <w:r w:rsidRPr="009904AC">
        <w:rPr>
          <w:rFonts w:ascii="Century Gothic" w:hAnsi="Century Gothic"/>
        </w:rPr>
        <w:t>65%.</w:t>
      </w:r>
    </w:p>
    <w:p w14:paraId="6E920286" w14:textId="608E9B0B" w:rsidR="00E52DD5" w:rsidRPr="000A1D02" w:rsidRDefault="00E52DD5" w:rsidP="00E52DD5">
      <w:pPr>
        <w:spacing w:before="120" w:after="120" w:line="300" w:lineRule="exact"/>
        <w:jc w:val="both"/>
        <w:rPr>
          <w:rFonts w:ascii="Century Gothic" w:hAnsi="Century Gothic"/>
          <w:b/>
          <w:sz w:val="20"/>
          <w:szCs w:val="20"/>
        </w:rPr>
      </w:pPr>
      <w:r w:rsidRPr="000A1D02">
        <w:rPr>
          <w:rFonts w:ascii="Century Gothic" w:hAnsi="Century Gothic"/>
          <w:b/>
          <w:sz w:val="20"/>
          <w:szCs w:val="20"/>
        </w:rPr>
        <w:t xml:space="preserve">Rendimiento en la prueba PISA de ciencias. Porcentaje de alumnos de entornos menos favorables que puntúan a partir del nivel básico 2. Comunidades autónomas </w:t>
      </w:r>
    </w:p>
    <w:p w14:paraId="7277BAA6" w14:textId="3F1521B8" w:rsidR="00E52DD5" w:rsidRPr="009904AC" w:rsidRDefault="00224E89" w:rsidP="00E52DD5">
      <w:pPr>
        <w:spacing w:before="120" w:after="120" w:line="240" w:lineRule="auto"/>
        <w:jc w:val="both"/>
        <w:rPr>
          <w:rFonts w:ascii="Century Gothic" w:hAnsi="Century Gothic"/>
        </w:rPr>
      </w:pPr>
      <w:r>
        <w:rPr>
          <w:noProof/>
          <w:lang w:eastAsia="es-ES"/>
        </w:rPr>
        <w:drawing>
          <wp:inline distT="0" distB="0" distL="0" distR="0" wp14:anchorId="406C4763" wp14:editId="0514D1CA">
            <wp:extent cx="5890438" cy="2775098"/>
            <wp:effectExtent l="0" t="0" r="0" b="0"/>
            <wp:docPr id="1031" name="Gráfico 10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5C9D0E1E" w14:textId="77777777" w:rsidR="003E1670" w:rsidRPr="009904AC" w:rsidRDefault="003E1670" w:rsidP="003E1670">
      <w:pPr>
        <w:spacing w:before="120" w:after="120" w:line="240" w:lineRule="auto"/>
        <w:jc w:val="both"/>
        <w:rPr>
          <w:rFonts w:ascii="Century Gothic" w:hAnsi="Century Gothic"/>
        </w:rPr>
      </w:pPr>
      <w:r w:rsidRPr="00E26F7E">
        <w:rPr>
          <w:rFonts w:ascii="Century Gothic" w:hAnsi="Century Gothic"/>
          <w:sz w:val="16"/>
          <w:szCs w:val="16"/>
        </w:rPr>
        <w:t>Fuente</w:t>
      </w:r>
      <w:r>
        <w:rPr>
          <w:rFonts w:ascii="Century Gothic" w:hAnsi="Century Gothic"/>
          <w:sz w:val="16"/>
          <w:szCs w:val="16"/>
        </w:rPr>
        <w:t>: OCDE y elaboración propia</w:t>
      </w:r>
    </w:p>
    <w:p w14:paraId="13CBB429" w14:textId="77777777" w:rsidR="00474CD7" w:rsidRPr="009904AC" w:rsidRDefault="00474CD7" w:rsidP="00E52DD5">
      <w:pPr>
        <w:spacing w:before="120" w:after="120" w:line="240" w:lineRule="auto"/>
        <w:jc w:val="both"/>
        <w:rPr>
          <w:rFonts w:ascii="Century Gothic" w:hAnsi="Century Gothic"/>
        </w:rPr>
      </w:pPr>
    </w:p>
    <w:p w14:paraId="5F2B194A" w14:textId="77777777" w:rsidR="009904AC" w:rsidRPr="009904AC" w:rsidRDefault="009904AC" w:rsidP="009904AC">
      <w:pPr>
        <w:spacing w:before="120" w:after="120" w:line="300" w:lineRule="exact"/>
        <w:jc w:val="both"/>
        <w:rPr>
          <w:rFonts w:ascii="Century Gothic" w:hAnsi="Century Gothic"/>
        </w:rPr>
      </w:pPr>
      <w:r w:rsidRPr="00F8644E">
        <w:rPr>
          <w:rFonts w:ascii="Century Gothic" w:eastAsia="Century Gothic" w:hAnsi="Century Gothic" w:cs="Century Gothic"/>
          <w:b/>
          <w:iCs/>
          <w:color w:val="333399"/>
          <w:sz w:val="23"/>
          <w:szCs w:val="23"/>
          <w:lang w:eastAsia="zh-CN"/>
        </w:rPr>
        <w:lastRenderedPageBreak/>
        <w:t>Determinantes de los resultados educativos</w:t>
      </w:r>
    </w:p>
    <w:p w14:paraId="47841F55" w14:textId="4655053B" w:rsidR="00657389" w:rsidRDefault="009904AC" w:rsidP="00582E96">
      <w:pPr>
        <w:spacing w:before="120" w:after="240" w:line="300" w:lineRule="exact"/>
        <w:jc w:val="both"/>
        <w:rPr>
          <w:rFonts w:ascii="Century Gothic" w:hAnsi="Century Gothic"/>
        </w:rPr>
      </w:pPr>
      <w:r w:rsidRPr="009904AC">
        <w:rPr>
          <w:rFonts w:ascii="Century Gothic" w:hAnsi="Century Gothic"/>
        </w:rPr>
        <w:t>España no destaca por los porcentajes de alumnos que consiguen elevados niveles de competencias PISA</w:t>
      </w:r>
      <w:r w:rsidR="00774DC3">
        <w:rPr>
          <w:rFonts w:ascii="Century Gothic" w:hAnsi="Century Gothic"/>
        </w:rPr>
        <w:t xml:space="preserve">, </w:t>
      </w:r>
      <w:r w:rsidR="00DC4BBA">
        <w:rPr>
          <w:rFonts w:ascii="Century Gothic" w:hAnsi="Century Gothic"/>
        </w:rPr>
        <w:t xml:space="preserve"> sit</w:t>
      </w:r>
      <w:r w:rsidR="00774DC3">
        <w:rPr>
          <w:rFonts w:ascii="Century Gothic" w:hAnsi="Century Gothic"/>
        </w:rPr>
        <w:t>uándose en la media de la OCD</w:t>
      </w:r>
      <w:r w:rsidR="00774DC3" w:rsidRPr="00C50B72">
        <w:rPr>
          <w:rFonts w:ascii="Century Gothic" w:hAnsi="Century Gothic"/>
        </w:rPr>
        <w:t>E</w:t>
      </w:r>
      <w:r w:rsidR="0041262A" w:rsidRPr="00C50B72">
        <w:rPr>
          <w:rFonts w:ascii="Century Gothic" w:hAnsi="Century Gothic"/>
        </w:rPr>
        <w:t xml:space="preserve"> y la UE, </w:t>
      </w:r>
      <w:r w:rsidR="00774DC3" w:rsidRPr="00C50B72">
        <w:rPr>
          <w:rFonts w:ascii="Century Gothic" w:hAnsi="Century Gothic"/>
        </w:rPr>
        <w:t xml:space="preserve"> y </w:t>
      </w:r>
      <w:r w:rsidR="00DC4BBA" w:rsidRPr="00C50B72">
        <w:rPr>
          <w:rFonts w:ascii="Century Gothic" w:hAnsi="Century Gothic"/>
        </w:rPr>
        <w:t xml:space="preserve"> al nivel de Estados Unidos</w:t>
      </w:r>
      <w:r w:rsidR="00DC4BBA" w:rsidRPr="00DF49C6">
        <w:rPr>
          <w:rFonts w:ascii="Century Gothic" w:hAnsi="Century Gothic"/>
        </w:rPr>
        <w:t xml:space="preserve">, Francia o Noruega, pero lejos de </w:t>
      </w:r>
      <w:r w:rsidR="00343212" w:rsidRPr="00BC14B9">
        <w:rPr>
          <w:rFonts w:ascii="Century Gothic" w:hAnsi="Century Gothic"/>
        </w:rPr>
        <w:t>Singapur, Finlandia o Estonia</w:t>
      </w:r>
      <w:r w:rsidR="00DC4BBA" w:rsidRPr="00C50B72">
        <w:rPr>
          <w:rFonts w:ascii="Century Gothic" w:hAnsi="Century Gothic"/>
        </w:rPr>
        <w:t>.</w:t>
      </w:r>
      <w:r w:rsidR="00DC4BBA">
        <w:rPr>
          <w:rFonts w:ascii="Century Gothic" w:hAnsi="Century Gothic"/>
        </w:rPr>
        <w:t xml:space="preserve"> A</w:t>
      </w:r>
      <w:r w:rsidRPr="009904AC">
        <w:rPr>
          <w:rFonts w:ascii="Century Gothic" w:hAnsi="Century Gothic"/>
        </w:rPr>
        <w:t xml:space="preserve">lgunas comunidades logran </w:t>
      </w:r>
      <w:r w:rsidR="00696879">
        <w:rPr>
          <w:rFonts w:ascii="Century Gothic" w:hAnsi="Century Gothic"/>
        </w:rPr>
        <w:t>mejores</w:t>
      </w:r>
      <w:r w:rsidR="00696879" w:rsidRPr="009904AC">
        <w:rPr>
          <w:rFonts w:ascii="Century Gothic" w:hAnsi="Century Gothic"/>
        </w:rPr>
        <w:t xml:space="preserve"> </w:t>
      </w:r>
      <w:r w:rsidR="00B37206">
        <w:rPr>
          <w:rFonts w:ascii="Century Gothic" w:hAnsi="Century Gothic"/>
        </w:rPr>
        <w:t>resultados</w:t>
      </w:r>
      <w:r w:rsidR="00774DC3">
        <w:rPr>
          <w:rFonts w:ascii="Century Gothic" w:hAnsi="Century Gothic"/>
        </w:rPr>
        <w:t xml:space="preserve">, superando </w:t>
      </w:r>
      <w:r w:rsidRPr="009904AC">
        <w:rPr>
          <w:rFonts w:ascii="Century Gothic" w:hAnsi="Century Gothic"/>
        </w:rPr>
        <w:t xml:space="preserve"> </w:t>
      </w:r>
      <w:r w:rsidR="00DC4BBA">
        <w:rPr>
          <w:rFonts w:ascii="Century Gothic" w:hAnsi="Century Gothic"/>
        </w:rPr>
        <w:t>la media, como</w:t>
      </w:r>
      <w:r w:rsidRPr="009904AC">
        <w:rPr>
          <w:rFonts w:ascii="Century Gothic" w:hAnsi="Century Gothic"/>
        </w:rPr>
        <w:t xml:space="preserve"> Castilla y León</w:t>
      </w:r>
      <w:r w:rsidR="006E1B13">
        <w:rPr>
          <w:rFonts w:ascii="Century Gothic" w:hAnsi="Century Gothic"/>
        </w:rPr>
        <w:t>,</w:t>
      </w:r>
      <w:r w:rsidR="00DC4BBA">
        <w:rPr>
          <w:rFonts w:ascii="Century Gothic" w:hAnsi="Century Gothic"/>
        </w:rPr>
        <w:t xml:space="preserve"> que</w:t>
      </w:r>
      <w:r w:rsidRPr="009904AC">
        <w:rPr>
          <w:rFonts w:ascii="Century Gothic" w:hAnsi="Century Gothic"/>
        </w:rPr>
        <w:t xml:space="preserve"> </w:t>
      </w:r>
      <w:r w:rsidR="00657389">
        <w:rPr>
          <w:rFonts w:ascii="Century Gothic" w:hAnsi="Century Gothic"/>
        </w:rPr>
        <w:t xml:space="preserve">sobresale en ciencias y en </w:t>
      </w:r>
      <w:r w:rsidRPr="009904AC">
        <w:rPr>
          <w:rFonts w:ascii="Century Gothic" w:hAnsi="Century Gothic"/>
        </w:rPr>
        <w:t>comprensión lector</w:t>
      </w:r>
      <w:r w:rsidR="00B37206">
        <w:rPr>
          <w:rFonts w:ascii="Century Gothic" w:hAnsi="Century Gothic"/>
        </w:rPr>
        <w:t>a</w:t>
      </w:r>
      <w:r w:rsidR="00657389">
        <w:rPr>
          <w:rFonts w:ascii="Century Gothic" w:hAnsi="Century Gothic"/>
        </w:rPr>
        <w:t xml:space="preserve">, dimensión en </w:t>
      </w:r>
      <w:r w:rsidR="0041262A">
        <w:rPr>
          <w:rFonts w:ascii="Century Gothic" w:hAnsi="Century Gothic"/>
        </w:rPr>
        <w:t xml:space="preserve">la </w:t>
      </w:r>
      <w:r w:rsidR="00657389">
        <w:rPr>
          <w:rFonts w:ascii="Century Gothic" w:hAnsi="Century Gothic"/>
        </w:rPr>
        <w:t>que también</w:t>
      </w:r>
      <w:r w:rsidR="00B37206">
        <w:rPr>
          <w:rFonts w:ascii="Century Gothic" w:hAnsi="Century Gothic"/>
        </w:rPr>
        <w:t xml:space="preserve"> </w:t>
      </w:r>
      <w:r w:rsidRPr="009904AC">
        <w:rPr>
          <w:rFonts w:ascii="Century Gothic" w:hAnsi="Century Gothic"/>
        </w:rPr>
        <w:t xml:space="preserve">destaca </w:t>
      </w:r>
      <w:r w:rsidR="001A03FC">
        <w:rPr>
          <w:rFonts w:ascii="Century Gothic" w:hAnsi="Century Gothic"/>
        </w:rPr>
        <w:t xml:space="preserve"> </w:t>
      </w:r>
      <w:r w:rsidR="00F8644E">
        <w:rPr>
          <w:rFonts w:ascii="Century Gothic" w:hAnsi="Century Gothic"/>
        </w:rPr>
        <w:t>Madrid</w:t>
      </w:r>
      <w:r w:rsidR="0041262A">
        <w:rPr>
          <w:rFonts w:ascii="Century Gothic" w:hAnsi="Century Gothic"/>
        </w:rPr>
        <w:t xml:space="preserve">, mientras que </w:t>
      </w:r>
      <w:r w:rsidR="00F8644E">
        <w:rPr>
          <w:rFonts w:ascii="Century Gothic" w:hAnsi="Century Gothic"/>
        </w:rPr>
        <w:t>Navarra y La Rioja</w:t>
      </w:r>
      <w:r w:rsidR="00657389">
        <w:rPr>
          <w:rFonts w:ascii="Century Gothic" w:hAnsi="Century Gothic"/>
        </w:rPr>
        <w:t xml:space="preserve"> destacan en matemáticas</w:t>
      </w:r>
      <w:r w:rsidR="00F8644E">
        <w:rPr>
          <w:rFonts w:ascii="Century Gothic" w:hAnsi="Century Gothic"/>
        </w:rPr>
        <w:t xml:space="preserve">. </w:t>
      </w:r>
      <w:r w:rsidR="004C101F">
        <w:rPr>
          <w:rFonts w:ascii="Century Gothic" w:hAnsi="Century Gothic"/>
        </w:rPr>
        <w:t>Por el contrario, Andalucía, Extremadura, País Vasco, Baleares, Canarias y Murcia obtienen resultados inferiores a los promedios internacionales.</w:t>
      </w:r>
    </w:p>
    <w:p w14:paraId="691396D5" w14:textId="59DED594" w:rsidR="00343212" w:rsidRPr="00BC14B9" w:rsidRDefault="00343212" w:rsidP="009904AC">
      <w:pPr>
        <w:spacing w:before="120" w:after="120" w:line="300" w:lineRule="exact"/>
        <w:jc w:val="both"/>
        <w:rPr>
          <w:rFonts w:ascii="Century Gothic" w:hAnsi="Century Gothic"/>
          <w:b/>
          <w:sz w:val="20"/>
          <w:szCs w:val="20"/>
        </w:rPr>
      </w:pPr>
      <w:r w:rsidRPr="00BC14B9">
        <w:rPr>
          <w:rFonts w:ascii="Century Gothic" w:hAnsi="Century Gothic"/>
          <w:b/>
          <w:sz w:val="20"/>
          <w:szCs w:val="20"/>
        </w:rPr>
        <w:t xml:space="preserve">Puntuaciones en ciencias, comprensión lectora y matemáticas. PISA 2015. Comunidades autónomas. </w:t>
      </w:r>
    </w:p>
    <w:p w14:paraId="5E8796A1" w14:textId="54B46DC6" w:rsidR="00410511" w:rsidRDefault="00343212" w:rsidP="00BC14B9">
      <w:pPr>
        <w:spacing w:before="120" w:after="120" w:line="240" w:lineRule="auto"/>
        <w:jc w:val="both"/>
        <w:rPr>
          <w:rFonts w:ascii="Century Gothic" w:hAnsi="Century Gothic"/>
        </w:rPr>
      </w:pPr>
      <w:r w:rsidDel="00343212">
        <w:rPr>
          <w:rFonts w:ascii="Century Gothic" w:hAnsi="Century Gothic"/>
        </w:rPr>
        <w:t xml:space="preserve"> </w:t>
      </w:r>
      <w:r w:rsidR="00FA0939" w:rsidDel="00343212">
        <w:rPr>
          <w:rFonts w:ascii="Century Gothic" w:hAnsi="Century Gothic"/>
        </w:rPr>
        <w:t xml:space="preserve"> </w:t>
      </w:r>
      <w:r w:rsidR="00B13ECD">
        <w:rPr>
          <w:noProof/>
          <w:lang w:eastAsia="es-ES"/>
        </w:rPr>
        <w:drawing>
          <wp:inline distT="0" distB="0" distL="0" distR="0" wp14:anchorId="6C1429F0" wp14:editId="1ADA60CA">
            <wp:extent cx="3746500" cy="5975350"/>
            <wp:effectExtent l="0" t="0" r="0" b="0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5185D1B" w14:textId="77777777" w:rsidR="003E1670" w:rsidRPr="009904AC" w:rsidRDefault="003E1670" w:rsidP="003E1670">
      <w:pPr>
        <w:spacing w:before="120" w:after="120" w:line="240" w:lineRule="auto"/>
        <w:jc w:val="both"/>
        <w:rPr>
          <w:rFonts w:ascii="Century Gothic" w:hAnsi="Century Gothic"/>
        </w:rPr>
      </w:pPr>
      <w:r w:rsidRPr="00E26F7E">
        <w:rPr>
          <w:rFonts w:ascii="Century Gothic" w:hAnsi="Century Gothic"/>
          <w:sz w:val="16"/>
          <w:szCs w:val="16"/>
        </w:rPr>
        <w:t>Fuente</w:t>
      </w:r>
      <w:r>
        <w:rPr>
          <w:rFonts w:ascii="Century Gothic" w:hAnsi="Century Gothic"/>
          <w:sz w:val="16"/>
          <w:szCs w:val="16"/>
        </w:rPr>
        <w:t>: OCDE y elaboración propia</w:t>
      </w:r>
    </w:p>
    <w:p w14:paraId="1D417C3C" w14:textId="75BAACDA" w:rsidR="00F8644E" w:rsidRDefault="00762B3D" w:rsidP="009904AC">
      <w:pPr>
        <w:spacing w:before="120" w:after="120" w:line="300" w:lineRule="exact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Entre los factores que in</w:t>
      </w:r>
      <w:r w:rsidR="00774DC3">
        <w:rPr>
          <w:rFonts w:ascii="Century Gothic" w:hAnsi="Century Gothic"/>
        </w:rPr>
        <w:t>cid</w:t>
      </w:r>
      <w:r>
        <w:rPr>
          <w:rFonts w:ascii="Century Gothic" w:hAnsi="Century Gothic"/>
        </w:rPr>
        <w:t xml:space="preserve">en significativamente en el rendimiento en ciencias </w:t>
      </w:r>
      <w:r w:rsidR="0041262A">
        <w:rPr>
          <w:rFonts w:ascii="Century Gothic" w:hAnsi="Century Gothic"/>
        </w:rPr>
        <w:t xml:space="preserve">–la dimensión más detalladamente analizada en la oleada PISA 2015- </w:t>
      </w:r>
      <w:r>
        <w:rPr>
          <w:rFonts w:ascii="Century Gothic" w:hAnsi="Century Gothic"/>
        </w:rPr>
        <w:t>destaca  haber repetido curso</w:t>
      </w:r>
      <w:r w:rsidR="0041262A">
        <w:rPr>
          <w:rFonts w:ascii="Century Gothic" w:hAnsi="Century Gothic"/>
        </w:rPr>
        <w:t xml:space="preserve">. Esta </w:t>
      </w:r>
      <w:r w:rsidR="00774DC3">
        <w:rPr>
          <w:rFonts w:ascii="Century Gothic" w:hAnsi="Century Gothic"/>
        </w:rPr>
        <w:t xml:space="preserve">circunstancia </w:t>
      </w:r>
      <w:r>
        <w:rPr>
          <w:rFonts w:ascii="Century Gothic" w:hAnsi="Century Gothic"/>
        </w:rPr>
        <w:t xml:space="preserve">puede recortar hasta 64 puntos </w:t>
      </w:r>
      <w:r w:rsidR="001B7FCB">
        <w:rPr>
          <w:rFonts w:ascii="Century Gothic" w:hAnsi="Century Gothic"/>
        </w:rPr>
        <w:t>las competencias alcanzadas</w:t>
      </w:r>
      <w:r w:rsidR="00774DC3">
        <w:rPr>
          <w:rFonts w:ascii="Century Gothic" w:hAnsi="Century Gothic"/>
        </w:rPr>
        <w:t xml:space="preserve"> a los 15 años</w:t>
      </w:r>
      <w:r>
        <w:rPr>
          <w:rFonts w:ascii="Century Gothic" w:hAnsi="Century Gothic"/>
        </w:rPr>
        <w:t xml:space="preserve">. </w:t>
      </w:r>
      <w:r w:rsidR="00696879">
        <w:rPr>
          <w:rFonts w:ascii="Century Gothic" w:hAnsi="Century Gothic"/>
        </w:rPr>
        <w:t xml:space="preserve">También condicionan negativamente los resultados cuestiones como </w:t>
      </w:r>
      <w:r w:rsidR="00696879" w:rsidRPr="009904AC">
        <w:rPr>
          <w:rFonts w:ascii="Century Gothic" w:hAnsi="Century Gothic"/>
        </w:rPr>
        <w:t>ser inmigrante de primera generación</w:t>
      </w:r>
      <w:r w:rsidR="00696879">
        <w:rPr>
          <w:rFonts w:ascii="Century Gothic" w:hAnsi="Century Gothic"/>
        </w:rPr>
        <w:t xml:space="preserve"> o</w:t>
      </w:r>
      <w:r w:rsidR="00696879" w:rsidRPr="009904AC">
        <w:rPr>
          <w:rFonts w:ascii="Century Gothic" w:hAnsi="Century Gothic"/>
        </w:rPr>
        <w:t xml:space="preserve"> la ansiedad ante los exámenes</w:t>
      </w:r>
      <w:r w:rsidR="00696879">
        <w:rPr>
          <w:rFonts w:ascii="Century Gothic" w:hAnsi="Century Gothic"/>
        </w:rPr>
        <w:t>.</w:t>
      </w:r>
      <w:r w:rsidR="00696879" w:rsidRPr="009904AC" w:rsidDel="00762B3D">
        <w:rPr>
          <w:rFonts w:ascii="Century Gothic" w:hAnsi="Century Gothic"/>
        </w:rPr>
        <w:t xml:space="preserve"> </w:t>
      </w:r>
      <w:r w:rsidR="00E641BE">
        <w:rPr>
          <w:rFonts w:ascii="Century Gothic" w:hAnsi="Century Gothic"/>
        </w:rPr>
        <w:t>Por el contrario, a</w:t>
      </w:r>
      <w:r>
        <w:rPr>
          <w:rFonts w:ascii="Century Gothic" w:hAnsi="Century Gothic"/>
        </w:rPr>
        <w:t xml:space="preserve">sistir al menos </w:t>
      </w:r>
      <w:r w:rsidR="0041262A">
        <w:rPr>
          <w:rFonts w:ascii="Century Gothic" w:hAnsi="Century Gothic"/>
        </w:rPr>
        <w:t xml:space="preserve">a </w:t>
      </w:r>
      <w:r>
        <w:rPr>
          <w:rFonts w:ascii="Century Gothic" w:hAnsi="Century Gothic"/>
        </w:rPr>
        <w:t>una clase de ciencias obligatoria a la semana puede mejorar 26 puntos las calificaciones. Otros factores que afectan a los resultados</w:t>
      </w:r>
      <w:r w:rsidR="00E641BE">
        <w:rPr>
          <w:rFonts w:ascii="Century Gothic" w:hAnsi="Century Gothic"/>
        </w:rPr>
        <w:t xml:space="preserve"> positiva</w:t>
      </w:r>
      <w:r w:rsidR="001B7FCB">
        <w:rPr>
          <w:rFonts w:ascii="Century Gothic" w:hAnsi="Century Gothic"/>
        </w:rPr>
        <w:t>mente</w:t>
      </w:r>
      <w:r>
        <w:rPr>
          <w:rFonts w:ascii="Century Gothic" w:hAnsi="Century Gothic"/>
        </w:rPr>
        <w:t xml:space="preserve"> son el</w:t>
      </w:r>
      <w:r w:rsidR="009904AC" w:rsidRPr="009904AC">
        <w:rPr>
          <w:rFonts w:ascii="Century Gothic" w:hAnsi="Century Gothic"/>
        </w:rPr>
        <w:t xml:space="preserve"> índice socioeconómico</w:t>
      </w:r>
      <w:r w:rsidR="00FA4C3A">
        <w:rPr>
          <w:rFonts w:ascii="Century Gothic" w:hAnsi="Century Gothic"/>
        </w:rPr>
        <w:t xml:space="preserve"> </w:t>
      </w:r>
      <w:r w:rsidR="00D32699">
        <w:rPr>
          <w:rFonts w:ascii="Century Gothic" w:hAnsi="Century Gothic"/>
        </w:rPr>
        <w:t xml:space="preserve">favorable </w:t>
      </w:r>
      <w:r w:rsidR="00FA4C3A">
        <w:rPr>
          <w:rFonts w:ascii="Century Gothic" w:hAnsi="Century Gothic"/>
        </w:rPr>
        <w:t>de los alumnos y del centro</w:t>
      </w:r>
      <w:r w:rsidR="009904AC" w:rsidRPr="009904AC">
        <w:rPr>
          <w:rFonts w:ascii="Century Gothic" w:hAnsi="Century Gothic"/>
        </w:rPr>
        <w:t>,</w:t>
      </w:r>
      <w:r w:rsidR="001B7FCB">
        <w:rPr>
          <w:rFonts w:ascii="Century Gothic" w:hAnsi="Century Gothic"/>
        </w:rPr>
        <w:t xml:space="preserve"> y</w:t>
      </w:r>
      <w:r w:rsidR="009904AC" w:rsidRPr="009904AC">
        <w:rPr>
          <w:rFonts w:ascii="Century Gothic" w:hAnsi="Century Gothic"/>
        </w:rPr>
        <w:t xml:space="preserve"> </w:t>
      </w:r>
      <w:r w:rsidR="00B55FB0">
        <w:rPr>
          <w:rFonts w:ascii="Century Gothic" w:hAnsi="Century Gothic"/>
        </w:rPr>
        <w:t>las aspiraciones de los alumnos</w:t>
      </w:r>
      <w:r w:rsidR="0041262A">
        <w:rPr>
          <w:rFonts w:ascii="Century Gothic" w:hAnsi="Century Gothic"/>
        </w:rPr>
        <w:t xml:space="preserve"> acerca del </w:t>
      </w:r>
      <w:r w:rsidR="00B55FB0">
        <w:rPr>
          <w:rFonts w:ascii="Century Gothic" w:hAnsi="Century Gothic"/>
        </w:rPr>
        <w:t>nivel de estudios que esperan finalizar</w:t>
      </w:r>
      <w:r w:rsidR="0041262A">
        <w:rPr>
          <w:rFonts w:ascii="Century Gothic" w:hAnsi="Century Gothic"/>
        </w:rPr>
        <w:t>.</w:t>
      </w:r>
    </w:p>
    <w:p w14:paraId="289DFE75" w14:textId="77777777" w:rsidR="00F72E99" w:rsidRDefault="00F72E99" w:rsidP="009904AC">
      <w:pPr>
        <w:spacing w:before="120" w:after="120" w:line="300" w:lineRule="exact"/>
        <w:jc w:val="both"/>
        <w:rPr>
          <w:rFonts w:ascii="Century Gothic" w:hAnsi="Century Gothic"/>
          <w:b/>
        </w:rPr>
      </w:pPr>
    </w:p>
    <w:p w14:paraId="44E32C4B" w14:textId="15862634" w:rsidR="00F72E99" w:rsidRDefault="00F72E99" w:rsidP="009904AC">
      <w:pPr>
        <w:spacing w:before="120" w:after="120" w:line="300" w:lineRule="exact"/>
        <w:jc w:val="both"/>
        <w:rPr>
          <w:rFonts w:ascii="Century Gothic" w:hAnsi="Century Gothic"/>
          <w:b/>
        </w:rPr>
      </w:pPr>
      <w:r w:rsidRPr="00F72E99">
        <w:rPr>
          <w:rFonts w:ascii="Century Gothic" w:hAnsi="Century Gothic"/>
          <w:b/>
        </w:rPr>
        <w:t>Principales determinantes de la puntuación PISA en ciencias</w:t>
      </w:r>
      <w:r>
        <w:rPr>
          <w:rFonts w:ascii="Century Gothic" w:hAnsi="Century Gothic"/>
          <w:b/>
        </w:rPr>
        <w:t xml:space="preserve"> </w:t>
      </w:r>
    </w:p>
    <w:p w14:paraId="6661BD2E" w14:textId="59FAB1E1" w:rsidR="009904AC" w:rsidRDefault="00F72E99" w:rsidP="009904AC">
      <w:pPr>
        <w:spacing w:before="120" w:after="120" w:line="300" w:lineRule="exact"/>
        <w:jc w:val="both"/>
        <w:rPr>
          <w:rFonts w:ascii="Century Gothic" w:hAnsi="Century Gothic"/>
          <w:b/>
        </w:rPr>
      </w:pPr>
      <w:r w:rsidRPr="00F72E99">
        <w:rPr>
          <w:rFonts w:ascii="Century Gothic" w:hAnsi="Century Gothic"/>
        </w:rPr>
        <w:t>(</w:t>
      </w:r>
      <w:proofErr w:type="gramStart"/>
      <w:r w:rsidRPr="00F72E99">
        <w:rPr>
          <w:rFonts w:ascii="Century Gothic" w:hAnsi="Century Gothic"/>
        </w:rPr>
        <w:t>efecto</w:t>
      </w:r>
      <w:proofErr w:type="gramEnd"/>
      <w:r w:rsidRPr="00F72E99">
        <w:rPr>
          <w:rFonts w:ascii="Century Gothic" w:hAnsi="Century Gothic"/>
        </w:rPr>
        <w:t xml:space="preserve"> en puntos PISA: cada 30 puntos equivale</w:t>
      </w:r>
      <w:r w:rsidR="00BF7990">
        <w:rPr>
          <w:rFonts w:ascii="Century Gothic" w:hAnsi="Century Gothic"/>
        </w:rPr>
        <w:t>n</w:t>
      </w:r>
      <w:bookmarkStart w:id="0" w:name="_GoBack"/>
      <w:bookmarkEnd w:id="0"/>
      <w:r w:rsidRPr="00F72E99">
        <w:rPr>
          <w:rFonts w:ascii="Century Gothic" w:hAnsi="Century Gothic"/>
        </w:rPr>
        <w:t xml:space="preserve"> aproximadamente a un curso académico)</w:t>
      </w:r>
    </w:p>
    <w:p w14:paraId="4108E8CF" w14:textId="567447DF" w:rsidR="00F72E99" w:rsidRPr="00D6399C" w:rsidRDefault="003E1670" w:rsidP="00F72E99">
      <w:pPr>
        <w:spacing w:before="120" w:after="120" w:line="240" w:lineRule="auto"/>
        <w:jc w:val="both"/>
        <w:rPr>
          <w:rFonts w:ascii="Century Gothic" w:hAnsi="Century Gothic"/>
          <w:b/>
        </w:rPr>
      </w:pPr>
      <w:r>
        <w:rPr>
          <w:noProof/>
          <w:lang w:eastAsia="es-ES"/>
        </w:rPr>
        <w:drawing>
          <wp:inline distT="0" distB="0" distL="0" distR="0" wp14:anchorId="66035192" wp14:editId="4C88FD29">
            <wp:extent cx="6974958" cy="3891516"/>
            <wp:effectExtent l="0" t="0" r="0" b="0"/>
            <wp:docPr id="1033" name="Gráfico 10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E64D97F" w14:textId="77777777" w:rsidR="005A6BC3" w:rsidRDefault="005A6BC3" w:rsidP="00B14730">
      <w:pPr>
        <w:spacing w:before="120" w:after="120" w:line="240" w:lineRule="auto"/>
        <w:jc w:val="both"/>
        <w:rPr>
          <w:rFonts w:ascii="Century Gothic" w:hAnsi="Century Gothic"/>
          <w:sz w:val="16"/>
          <w:szCs w:val="16"/>
        </w:rPr>
      </w:pPr>
    </w:p>
    <w:p w14:paraId="11211888" w14:textId="1D8CB4AA" w:rsidR="00B14730" w:rsidRPr="009904AC" w:rsidRDefault="00B14730" w:rsidP="00B14730">
      <w:pPr>
        <w:spacing w:before="120" w:after="120" w:line="240" w:lineRule="auto"/>
        <w:jc w:val="both"/>
        <w:rPr>
          <w:rFonts w:ascii="Century Gothic" w:hAnsi="Century Gothic"/>
        </w:rPr>
      </w:pPr>
      <w:r w:rsidRPr="00E26F7E">
        <w:rPr>
          <w:rFonts w:ascii="Century Gothic" w:hAnsi="Century Gothic"/>
          <w:sz w:val="16"/>
          <w:szCs w:val="16"/>
        </w:rPr>
        <w:t>Fuente</w:t>
      </w:r>
      <w:r>
        <w:rPr>
          <w:rFonts w:ascii="Century Gothic" w:hAnsi="Century Gothic"/>
          <w:sz w:val="16"/>
          <w:szCs w:val="16"/>
        </w:rPr>
        <w:t xml:space="preserve">: </w:t>
      </w:r>
      <w:r w:rsidR="00933AC9">
        <w:rPr>
          <w:rFonts w:ascii="Century Gothic" w:hAnsi="Century Gothic"/>
          <w:sz w:val="16"/>
          <w:szCs w:val="16"/>
        </w:rPr>
        <w:t>OCDE y elaboración propia</w:t>
      </w:r>
    </w:p>
    <w:p w14:paraId="7EA37F08" w14:textId="0B27173E" w:rsidR="001850AF" w:rsidRDefault="0041262A" w:rsidP="00582E96">
      <w:pPr>
        <w:spacing w:before="600" w:after="120" w:line="300" w:lineRule="exact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Es relevante señalar que</w:t>
      </w:r>
      <w:r w:rsidR="001B7FCB">
        <w:rPr>
          <w:rFonts w:ascii="Century Gothic" w:hAnsi="Century Gothic"/>
        </w:rPr>
        <w:t xml:space="preserve"> </w:t>
      </w:r>
      <w:r w:rsidR="009904AC" w:rsidRPr="009904AC">
        <w:rPr>
          <w:rFonts w:ascii="Century Gothic" w:hAnsi="Century Gothic"/>
        </w:rPr>
        <w:t>algunos sistemas educativos regionales tiene</w:t>
      </w:r>
      <w:r w:rsidR="00D32699">
        <w:rPr>
          <w:rFonts w:ascii="Century Gothic" w:hAnsi="Century Gothic"/>
        </w:rPr>
        <w:t>n</w:t>
      </w:r>
      <w:r w:rsidR="009904AC" w:rsidRPr="009904AC">
        <w:rPr>
          <w:rFonts w:ascii="Century Gothic" w:hAnsi="Century Gothic"/>
        </w:rPr>
        <w:t xml:space="preserve"> impactos positivos y significativos </w:t>
      </w:r>
      <w:r w:rsidR="00FA4C3A">
        <w:rPr>
          <w:rFonts w:ascii="Century Gothic" w:hAnsi="Century Gothic"/>
        </w:rPr>
        <w:t xml:space="preserve">adicionales </w:t>
      </w:r>
      <w:r w:rsidR="009904AC" w:rsidRPr="009904AC">
        <w:rPr>
          <w:rFonts w:ascii="Century Gothic" w:hAnsi="Century Gothic"/>
        </w:rPr>
        <w:t>sobre el rendimiento,</w:t>
      </w:r>
      <w:r>
        <w:rPr>
          <w:rFonts w:ascii="Century Gothic" w:hAnsi="Century Gothic"/>
        </w:rPr>
        <w:t xml:space="preserve"> más allá de todo el resto de factores considerados. L</w:t>
      </w:r>
      <w:r w:rsidR="009904AC" w:rsidRPr="009904AC">
        <w:rPr>
          <w:rFonts w:ascii="Century Gothic" w:hAnsi="Century Gothic"/>
        </w:rPr>
        <w:t xml:space="preserve">os mayores </w:t>
      </w:r>
      <w:r w:rsidR="00AE340E">
        <w:rPr>
          <w:rFonts w:ascii="Century Gothic" w:hAnsi="Century Gothic"/>
        </w:rPr>
        <w:t>efectos</w:t>
      </w:r>
      <w:r>
        <w:rPr>
          <w:rFonts w:ascii="Century Gothic" w:hAnsi="Century Gothic"/>
        </w:rPr>
        <w:t xml:space="preserve"> positivos son</w:t>
      </w:r>
      <w:r w:rsidR="00AE340E">
        <w:rPr>
          <w:rFonts w:ascii="Century Gothic" w:hAnsi="Century Gothic"/>
        </w:rPr>
        <w:t xml:space="preserve"> </w:t>
      </w:r>
      <w:r w:rsidR="009904AC" w:rsidRPr="009904AC">
        <w:rPr>
          <w:rFonts w:ascii="Century Gothic" w:hAnsi="Century Gothic"/>
        </w:rPr>
        <w:t xml:space="preserve">los de </w:t>
      </w:r>
      <w:r>
        <w:rPr>
          <w:rFonts w:ascii="Century Gothic" w:hAnsi="Century Gothic"/>
        </w:rPr>
        <w:t xml:space="preserve">los sistemas de </w:t>
      </w:r>
      <w:r w:rsidR="009904AC" w:rsidRPr="009904AC">
        <w:rPr>
          <w:rFonts w:ascii="Century Gothic" w:hAnsi="Century Gothic"/>
        </w:rPr>
        <w:t xml:space="preserve">Castilla y León, Madrid, Aragón, Navarra o Galicia. </w:t>
      </w:r>
    </w:p>
    <w:p w14:paraId="0D6D94EF" w14:textId="77777777" w:rsidR="00D32699" w:rsidRDefault="00D32699" w:rsidP="009904AC">
      <w:pPr>
        <w:spacing w:before="120" w:after="120" w:line="300" w:lineRule="exact"/>
        <w:jc w:val="both"/>
        <w:rPr>
          <w:rFonts w:ascii="Century Gothic" w:hAnsi="Century Gothic"/>
        </w:rPr>
      </w:pPr>
    </w:p>
    <w:p w14:paraId="3FF74DEB" w14:textId="77777777" w:rsidR="00D32699" w:rsidRDefault="00D32699" w:rsidP="00582E96">
      <w:pPr>
        <w:spacing w:before="120" w:after="360" w:line="300" w:lineRule="exact"/>
        <w:jc w:val="both"/>
        <w:rPr>
          <w:rFonts w:ascii="Century Gothic" w:hAnsi="Century Gothic"/>
        </w:rPr>
      </w:pPr>
    </w:p>
    <w:p w14:paraId="4EA36FA4" w14:textId="7D0DFF4C" w:rsidR="009904AC" w:rsidRPr="00360306" w:rsidRDefault="001850AF" w:rsidP="009904AC">
      <w:pPr>
        <w:spacing w:before="120" w:after="120" w:line="300" w:lineRule="exact"/>
        <w:jc w:val="both"/>
        <w:rPr>
          <w:rFonts w:ascii="Century Gothic" w:hAnsi="Century Gothic"/>
          <w:b/>
          <w:sz w:val="20"/>
          <w:szCs w:val="20"/>
        </w:rPr>
      </w:pPr>
      <w:r w:rsidRPr="00360306">
        <w:rPr>
          <w:rFonts w:ascii="Century Gothic" w:hAnsi="Century Gothic"/>
          <w:b/>
          <w:sz w:val="20"/>
          <w:szCs w:val="20"/>
        </w:rPr>
        <w:lastRenderedPageBreak/>
        <w:t xml:space="preserve">Efecto </w:t>
      </w:r>
      <w:r w:rsidR="00BF49FD">
        <w:rPr>
          <w:rFonts w:ascii="Century Gothic" w:hAnsi="Century Gothic"/>
          <w:b/>
          <w:sz w:val="20"/>
          <w:szCs w:val="20"/>
        </w:rPr>
        <w:t>regional</w:t>
      </w:r>
      <w:r w:rsidRPr="00360306">
        <w:rPr>
          <w:rFonts w:ascii="Century Gothic" w:hAnsi="Century Gothic"/>
          <w:b/>
          <w:sz w:val="20"/>
          <w:szCs w:val="20"/>
        </w:rPr>
        <w:t xml:space="preserve"> sobre la puntuación PISA en ciencias</w:t>
      </w:r>
      <w:r w:rsidR="00BF49FD">
        <w:rPr>
          <w:rFonts w:ascii="Century Gothic" w:hAnsi="Century Gothic"/>
          <w:b/>
          <w:sz w:val="20"/>
          <w:szCs w:val="20"/>
        </w:rPr>
        <w:t xml:space="preserve"> tomando como referencia</w:t>
      </w:r>
      <w:r w:rsidR="00696879">
        <w:rPr>
          <w:rFonts w:ascii="Century Gothic" w:hAnsi="Century Gothic"/>
          <w:b/>
          <w:sz w:val="20"/>
          <w:szCs w:val="20"/>
        </w:rPr>
        <w:t xml:space="preserve"> la Comunidad Valenciana</w:t>
      </w:r>
      <w:r w:rsidRPr="00360306">
        <w:rPr>
          <w:rFonts w:ascii="Century Gothic" w:hAnsi="Century Gothic"/>
          <w:b/>
          <w:sz w:val="20"/>
          <w:szCs w:val="20"/>
        </w:rPr>
        <w:t xml:space="preserve">. Comunidades autónomas. 2015 </w:t>
      </w:r>
    </w:p>
    <w:p w14:paraId="121316CB" w14:textId="653A5636" w:rsidR="00634075" w:rsidRDefault="00BF79AE" w:rsidP="00634075">
      <w:pPr>
        <w:spacing w:before="120" w:after="120" w:line="240" w:lineRule="auto"/>
        <w:jc w:val="both"/>
        <w:rPr>
          <w:rFonts w:ascii="Century Gothic" w:hAnsi="Century Gothic"/>
        </w:rPr>
      </w:pPr>
      <w:r>
        <w:rPr>
          <w:noProof/>
          <w:lang w:eastAsia="es-ES"/>
        </w:rPr>
        <w:drawing>
          <wp:inline distT="0" distB="0" distL="0" distR="0" wp14:anchorId="1E63A80D" wp14:editId="6976F48D">
            <wp:extent cx="5874589" cy="2337759"/>
            <wp:effectExtent l="0" t="0" r="0" b="0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Pr="00116488">
        <w:rPr>
          <w:noProof/>
          <w:lang w:eastAsia="es-ES"/>
        </w:rPr>
        <w:t xml:space="preserve"> </w:t>
      </w:r>
      <w:r w:rsidR="00116488" w:rsidRPr="0011648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7E4EA4" wp14:editId="3DED7971">
                <wp:simplePos x="0" y="0"/>
                <wp:positionH relativeFrom="column">
                  <wp:posOffset>1484630</wp:posOffset>
                </wp:positionH>
                <wp:positionV relativeFrom="paragraph">
                  <wp:posOffset>2400935</wp:posOffset>
                </wp:positionV>
                <wp:extent cx="2772410" cy="193040"/>
                <wp:effectExtent l="0" t="0" r="0" b="0"/>
                <wp:wrapNone/>
                <wp:docPr id="1035" name="3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2410" cy="1930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C8D75E5" w14:textId="1132A9A0" w:rsidR="00807B72" w:rsidRPr="00FE3C34" w:rsidRDefault="00807B72" w:rsidP="0011648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FE3C34">
                              <w:rPr>
                                <w:rFonts w:ascii="Century Gothic" w:hAnsi="Century Gothic" w:cstheme="minorBidi"/>
                                <w:color w:val="000000" w:themeColor="text1"/>
                                <w:sz w:val="16"/>
                                <w:szCs w:val="16"/>
                              </w:rPr>
                              <w:t>Diferencia estadísticamente significativa y diferente a C. Valenciana al 1%</w:t>
                            </w:r>
                          </w:p>
                        </w:txbxContent>
                      </wps:txbx>
                      <wps:bodyPr vertOverflow="clip" horzOverflow="clip" wrap="non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 CuadroTexto" o:spid="_x0000_s1035" type="#_x0000_t202" style="position:absolute;left:0;text-align:left;margin-left:116.9pt;margin-top:189.05pt;width:218.3pt;height:15.2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" filled="f" stroked="f">
                <v:textbox>
                  <w:txbxContent>
                    <w:p w14:paraId="7C8D75E5" w14:textId="1132A9A0" w:rsidR="00807B72" w:rsidRPr="00FE3C34" w:rsidRDefault="00807B72" w:rsidP="00116488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FE3C34">
                        <w:rPr>
                          <w:rFonts w:ascii="Century Gothic" w:hAnsi="Century Gothic" w:cstheme="minorBidi"/>
                          <w:color w:val="000000" w:themeColor="text1"/>
                          <w:sz w:val="16"/>
                          <w:szCs w:val="16"/>
                        </w:rPr>
                        <w:t>Diferencia estadísticamente significativa y diferente a C. Valenciana al 1%</w:t>
                      </w:r>
                    </w:p>
                  </w:txbxContent>
                </v:textbox>
              </v:shape>
            </w:pict>
          </mc:Fallback>
        </mc:AlternateContent>
      </w:r>
      <w:r w:rsidR="00116488" w:rsidRPr="0011648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B0880B" wp14:editId="28686C9B">
                <wp:simplePos x="0" y="0"/>
                <wp:positionH relativeFrom="column">
                  <wp:posOffset>1484630</wp:posOffset>
                </wp:positionH>
                <wp:positionV relativeFrom="paragraph">
                  <wp:posOffset>2530475</wp:posOffset>
                </wp:positionV>
                <wp:extent cx="3100705" cy="193040"/>
                <wp:effectExtent l="0" t="0" r="0" b="0"/>
                <wp:wrapNone/>
                <wp:docPr id="1036" name="4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0705" cy="1930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534B058" w14:textId="77777777" w:rsidR="00807B72" w:rsidRPr="00FE3C34" w:rsidRDefault="00807B72" w:rsidP="0011648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FE3C34">
                              <w:rPr>
                                <w:rFonts w:ascii="Century Gothic" w:hAnsi="Century Gothic" w:cstheme="minorBidi"/>
                                <w:color w:val="000000" w:themeColor="text1"/>
                                <w:sz w:val="16"/>
                                <w:szCs w:val="16"/>
                              </w:rPr>
                              <w:t>Diferencia estadísticamente significativa y diferente a C. Valenciana al 5% o al 10%</w:t>
                            </w:r>
                          </w:p>
                        </w:txbxContent>
                      </wps:txbx>
                      <wps:bodyPr vertOverflow="clip" horzOverflow="clip" wrap="non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 CuadroTexto" o:spid="_x0000_s1036" type="#_x0000_t202" style="position:absolute;left:0;text-align:left;margin-left:116.9pt;margin-top:199.25pt;width:244.15pt;height:15.2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" filled="f" stroked="f">
                <v:textbox>
                  <w:txbxContent>
                    <w:p w14:paraId="0534B058" w14:textId="77777777" w:rsidR="00807B72" w:rsidRPr="00FE3C34" w:rsidRDefault="00807B72" w:rsidP="00116488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FE3C34">
                        <w:rPr>
                          <w:rFonts w:ascii="Century Gothic" w:hAnsi="Century Gothic" w:cstheme="minorBidi"/>
                          <w:color w:val="000000" w:themeColor="text1"/>
                          <w:sz w:val="16"/>
                          <w:szCs w:val="16"/>
                        </w:rPr>
                        <w:t>Diferencia estadísticamente significativa y diferente a C. Valenciana al 5% o al 10%</w:t>
                      </w:r>
                    </w:p>
                  </w:txbxContent>
                </v:textbox>
              </v:shape>
            </w:pict>
          </mc:Fallback>
        </mc:AlternateContent>
      </w:r>
      <w:r w:rsidR="00116488" w:rsidRPr="0011648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362169" wp14:editId="16647EFD">
                <wp:simplePos x="0" y="0"/>
                <wp:positionH relativeFrom="column">
                  <wp:posOffset>1491615</wp:posOffset>
                </wp:positionH>
                <wp:positionV relativeFrom="paragraph">
                  <wp:posOffset>2653665</wp:posOffset>
                </wp:positionV>
                <wp:extent cx="2141220" cy="193040"/>
                <wp:effectExtent l="0" t="0" r="0" b="0"/>
                <wp:wrapNone/>
                <wp:docPr id="1037" name="5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220" cy="1930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70FB364" w14:textId="77777777" w:rsidR="00807B72" w:rsidRPr="00FE3C34" w:rsidRDefault="00807B72" w:rsidP="0011648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FE3C34">
                              <w:rPr>
                                <w:rFonts w:ascii="Century Gothic" w:hAnsi="Century Gothic" w:cstheme="minorBidi"/>
                                <w:color w:val="000000" w:themeColor="text1"/>
                                <w:sz w:val="16"/>
                                <w:szCs w:val="16"/>
                              </w:rPr>
                              <w:t>Diferencia no estadísticamente diferente a C. Valenciana</w:t>
                            </w:r>
                          </w:p>
                        </w:txbxContent>
                      </wps:txbx>
                      <wps:bodyPr vertOverflow="clip" horzOverflow="clip" wrap="non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 CuadroTexto" o:spid="_x0000_s1037" type="#_x0000_t202" style="position:absolute;left:0;text-align:left;margin-left:117.45pt;margin-top:208.95pt;width:168.6pt;height:15.2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" filled="f" stroked="f">
                <v:textbox>
                  <w:txbxContent>
                    <w:p w14:paraId="170FB364" w14:textId="77777777" w:rsidR="00807B72" w:rsidRPr="00FE3C34" w:rsidRDefault="00807B72" w:rsidP="00116488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FE3C34">
                        <w:rPr>
                          <w:rFonts w:ascii="Century Gothic" w:hAnsi="Century Gothic" w:cstheme="minorBidi"/>
                          <w:color w:val="000000" w:themeColor="text1"/>
                          <w:sz w:val="16"/>
                          <w:szCs w:val="16"/>
                        </w:rPr>
                        <w:t>Diferencia no estadísticamente diferente a C. Valenciana</w:t>
                      </w:r>
                    </w:p>
                  </w:txbxContent>
                </v:textbox>
              </v:shape>
            </w:pict>
          </mc:Fallback>
        </mc:AlternateContent>
      </w:r>
      <w:r w:rsidR="00116488" w:rsidRPr="0011648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4AF959" wp14:editId="36F955FC">
                <wp:simplePos x="0" y="0"/>
                <wp:positionH relativeFrom="column">
                  <wp:posOffset>1473835</wp:posOffset>
                </wp:positionH>
                <wp:positionV relativeFrom="paragraph">
                  <wp:posOffset>2470785</wp:posOffset>
                </wp:positionV>
                <wp:extent cx="45085" cy="45085"/>
                <wp:effectExtent l="0" t="0" r="0" b="0"/>
                <wp:wrapNone/>
                <wp:docPr id="1040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rgbClr val="005A8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rect id="6 Rectángulo" o:spid="_x0000_s1026" style="position:absolute;margin-left:116.05pt;margin-top:194.55pt;width:3.55pt;height:3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" fillcolor="#005a8c" stroked="f" strokeweight="2pt"/>
            </w:pict>
          </mc:Fallback>
        </mc:AlternateContent>
      </w:r>
      <w:r w:rsidR="00116488" w:rsidRPr="0011648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DDB191" wp14:editId="0E2EDDA2">
                <wp:simplePos x="0" y="0"/>
                <wp:positionH relativeFrom="column">
                  <wp:posOffset>1473835</wp:posOffset>
                </wp:positionH>
                <wp:positionV relativeFrom="paragraph">
                  <wp:posOffset>2601595</wp:posOffset>
                </wp:positionV>
                <wp:extent cx="45085" cy="45085"/>
                <wp:effectExtent l="0" t="0" r="0" b="0"/>
                <wp:wrapNone/>
                <wp:docPr id="1041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rgbClr val="DEBA0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rect id="7 Rectángulo" o:spid="_x0000_s1026" style="position:absolute;margin-left:116.05pt;margin-top:204.85pt;width:3.55pt;height:3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" fillcolor="#deba0e" stroked="f" strokeweight="2pt"/>
            </w:pict>
          </mc:Fallback>
        </mc:AlternateContent>
      </w:r>
      <w:r w:rsidR="00116488" w:rsidRPr="0011648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A84D33" wp14:editId="0C03F085">
                <wp:simplePos x="0" y="0"/>
                <wp:positionH relativeFrom="column">
                  <wp:posOffset>1473835</wp:posOffset>
                </wp:positionH>
                <wp:positionV relativeFrom="paragraph">
                  <wp:posOffset>2731770</wp:posOffset>
                </wp:positionV>
                <wp:extent cx="45085" cy="45085"/>
                <wp:effectExtent l="0" t="0" r="0" b="0"/>
                <wp:wrapNone/>
                <wp:docPr id="1042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rgbClr val="98103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rect id="8 Rectángulo" o:spid="_x0000_s1026" style="position:absolute;margin-left:116.05pt;margin-top:215.1pt;width:3.55pt;height:3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" fillcolor="#981034" stroked="f" strokeweight="2pt"/>
            </w:pict>
          </mc:Fallback>
        </mc:AlternateContent>
      </w:r>
    </w:p>
    <w:p w14:paraId="77AF0082" w14:textId="388154DE" w:rsidR="00B55FB0" w:rsidRDefault="00B55FB0" w:rsidP="009904AC">
      <w:pPr>
        <w:spacing w:before="120" w:after="120" w:line="300" w:lineRule="exact"/>
        <w:jc w:val="both"/>
        <w:rPr>
          <w:rFonts w:ascii="Century Gothic" w:hAnsi="Century Gothic"/>
        </w:rPr>
      </w:pPr>
    </w:p>
    <w:p w14:paraId="09FA1BD7" w14:textId="77777777" w:rsidR="00B55FB0" w:rsidRDefault="00B55FB0" w:rsidP="009904AC">
      <w:pPr>
        <w:spacing w:before="120" w:after="120" w:line="300" w:lineRule="exact"/>
        <w:jc w:val="both"/>
        <w:rPr>
          <w:rFonts w:ascii="Century Gothic" w:hAnsi="Century Gothic"/>
          <w:sz w:val="16"/>
          <w:szCs w:val="16"/>
        </w:rPr>
      </w:pPr>
    </w:p>
    <w:p w14:paraId="2095585E" w14:textId="719E92DE" w:rsidR="00634075" w:rsidRPr="00634075" w:rsidRDefault="00634075" w:rsidP="009904AC">
      <w:pPr>
        <w:spacing w:before="120" w:after="120" w:line="300" w:lineRule="exact"/>
        <w:jc w:val="both"/>
        <w:rPr>
          <w:rFonts w:ascii="Century Gothic" w:hAnsi="Century Gothic"/>
          <w:sz w:val="16"/>
          <w:szCs w:val="16"/>
        </w:rPr>
      </w:pPr>
      <w:r w:rsidRPr="00634075">
        <w:rPr>
          <w:rFonts w:ascii="Century Gothic" w:hAnsi="Century Gothic"/>
          <w:sz w:val="16"/>
          <w:szCs w:val="16"/>
        </w:rPr>
        <w:t>Fuente: OCDE y elaboración propia</w:t>
      </w:r>
    </w:p>
    <w:p w14:paraId="61AD3F53" w14:textId="1D0801B8" w:rsidR="009904AC" w:rsidRPr="009904AC" w:rsidRDefault="009904AC" w:rsidP="009904AC">
      <w:pPr>
        <w:spacing w:before="120" w:after="120" w:line="300" w:lineRule="exact"/>
        <w:jc w:val="both"/>
        <w:rPr>
          <w:rFonts w:ascii="Century Gothic" w:hAnsi="Century Gothic"/>
        </w:rPr>
      </w:pPr>
      <w:r w:rsidRPr="009904AC">
        <w:rPr>
          <w:rFonts w:ascii="Century Gothic" w:hAnsi="Century Gothic"/>
        </w:rPr>
        <w:t>El efecto sobre las puntuaciones PISA</w:t>
      </w:r>
      <w:r w:rsidR="00634075">
        <w:rPr>
          <w:rFonts w:ascii="Century Gothic" w:hAnsi="Century Gothic"/>
        </w:rPr>
        <w:t xml:space="preserve"> </w:t>
      </w:r>
      <w:r w:rsidRPr="009904AC">
        <w:rPr>
          <w:rFonts w:ascii="Century Gothic" w:hAnsi="Century Gothic"/>
        </w:rPr>
        <w:t>del gasto acumulado por estudiante es positivo, pero muy reducido.</w:t>
      </w:r>
      <w:r w:rsidR="00277DF1">
        <w:rPr>
          <w:rFonts w:ascii="Century Gothic" w:hAnsi="Century Gothic"/>
        </w:rPr>
        <w:t xml:space="preserve"> </w:t>
      </w:r>
      <w:r w:rsidRPr="009904AC">
        <w:rPr>
          <w:rFonts w:ascii="Century Gothic" w:hAnsi="Century Gothic"/>
        </w:rPr>
        <w:t xml:space="preserve">Dados los niveles de gasto en los que se sitúan todas las regiones españolas, </w:t>
      </w:r>
      <w:r w:rsidR="00FA4C3A">
        <w:rPr>
          <w:rFonts w:ascii="Century Gothic" w:hAnsi="Century Gothic"/>
        </w:rPr>
        <w:t xml:space="preserve">con una media de 70.000 euros acumulados por alumno </w:t>
      </w:r>
      <w:r w:rsidR="004166AC">
        <w:rPr>
          <w:rFonts w:ascii="Century Gothic" w:hAnsi="Century Gothic"/>
        </w:rPr>
        <w:t xml:space="preserve">en el periodo de formación </w:t>
      </w:r>
      <w:r w:rsidR="001B7FCB">
        <w:rPr>
          <w:rFonts w:ascii="Century Gothic" w:hAnsi="Century Gothic"/>
        </w:rPr>
        <w:t>desde los 0 a los 15 años</w:t>
      </w:r>
      <w:r w:rsidR="00FA4C3A">
        <w:rPr>
          <w:rFonts w:ascii="Century Gothic" w:hAnsi="Century Gothic"/>
        </w:rPr>
        <w:t xml:space="preserve">, aumentar en 10.000 euros ese gasto, hasta los 80.000 euros, </w:t>
      </w:r>
      <w:r w:rsidRPr="009904AC">
        <w:rPr>
          <w:rFonts w:ascii="Century Gothic" w:hAnsi="Century Gothic"/>
        </w:rPr>
        <w:t>solo añad</w:t>
      </w:r>
      <w:r w:rsidR="00FA4C3A">
        <w:rPr>
          <w:rFonts w:ascii="Century Gothic" w:hAnsi="Century Gothic"/>
        </w:rPr>
        <w:t>iría</w:t>
      </w:r>
      <w:r w:rsidRPr="009904AC">
        <w:rPr>
          <w:rFonts w:ascii="Century Gothic" w:hAnsi="Century Gothic"/>
        </w:rPr>
        <w:t xml:space="preserve"> 1,57 puntos PISA</w:t>
      </w:r>
      <w:r w:rsidR="002A793C">
        <w:rPr>
          <w:rFonts w:ascii="Century Gothic" w:hAnsi="Century Gothic"/>
        </w:rPr>
        <w:t xml:space="preserve">. </w:t>
      </w:r>
      <w:r w:rsidR="001B7FCB">
        <w:rPr>
          <w:rFonts w:ascii="Century Gothic" w:hAnsi="Century Gothic"/>
        </w:rPr>
        <w:t xml:space="preserve">A la vista del resto de factores que condicionan los resultados, </w:t>
      </w:r>
      <w:r w:rsidR="007222EE">
        <w:rPr>
          <w:rFonts w:ascii="Century Gothic" w:hAnsi="Century Gothic"/>
        </w:rPr>
        <w:t>e</w:t>
      </w:r>
      <w:r w:rsidR="002A793C">
        <w:rPr>
          <w:rFonts w:ascii="Century Gothic" w:hAnsi="Century Gothic"/>
        </w:rPr>
        <w:t>s</w:t>
      </w:r>
      <w:r w:rsidRPr="009904AC">
        <w:rPr>
          <w:rFonts w:ascii="Century Gothic" w:hAnsi="Century Gothic"/>
        </w:rPr>
        <w:t xml:space="preserve"> mucho más importante el potencial de mejora de </w:t>
      </w:r>
      <w:r w:rsidR="001B7FCB">
        <w:rPr>
          <w:rFonts w:ascii="Century Gothic" w:hAnsi="Century Gothic"/>
        </w:rPr>
        <w:t xml:space="preserve">los mismos </w:t>
      </w:r>
      <w:r w:rsidR="002A793C">
        <w:rPr>
          <w:rFonts w:ascii="Century Gothic" w:hAnsi="Century Gothic"/>
        </w:rPr>
        <w:t xml:space="preserve">que puede conseguirse </w:t>
      </w:r>
      <w:r w:rsidRPr="009904AC">
        <w:rPr>
          <w:rFonts w:ascii="Century Gothic" w:hAnsi="Century Gothic"/>
        </w:rPr>
        <w:t xml:space="preserve">por otras vías. </w:t>
      </w:r>
      <w:r w:rsidR="007222EE" w:rsidRPr="009904AC">
        <w:rPr>
          <w:rFonts w:ascii="Century Gothic" w:hAnsi="Century Gothic"/>
        </w:rPr>
        <w:t>Lo más importante para mejorar el rendimiento educativo no es gastar más sino gastar mejor, en políticas específicas</w:t>
      </w:r>
      <w:r w:rsidR="007222EE">
        <w:rPr>
          <w:rFonts w:ascii="Century Gothic" w:hAnsi="Century Gothic"/>
        </w:rPr>
        <w:t>.</w:t>
      </w:r>
      <w:r w:rsidR="007222EE" w:rsidDel="001B7FCB">
        <w:rPr>
          <w:rFonts w:ascii="Century Gothic" w:hAnsi="Century Gothic"/>
        </w:rPr>
        <w:t xml:space="preserve"> </w:t>
      </w:r>
      <w:r w:rsidR="001B7FCB">
        <w:rPr>
          <w:rFonts w:ascii="Century Gothic" w:hAnsi="Century Gothic"/>
        </w:rPr>
        <w:t>Por ejemplo, ser</w:t>
      </w:r>
      <w:r w:rsidR="007222EE">
        <w:rPr>
          <w:rFonts w:ascii="Century Gothic" w:hAnsi="Century Gothic"/>
        </w:rPr>
        <w:t>ía</w:t>
      </w:r>
      <w:r w:rsidR="001B7FCB">
        <w:rPr>
          <w:rFonts w:ascii="Century Gothic" w:hAnsi="Century Gothic"/>
        </w:rPr>
        <w:t xml:space="preserve"> relevante desarrollar políticas eficaces para compensar las desventajas de ciertos grupos de alumnos, orientadas a reducir las repeticiones de curso </w:t>
      </w:r>
      <w:r w:rsidR="007222EE">
        <w:rPr>
          <w:rFonts w:ascii="Century Gothic" w:hAnsi="Century Gothic"/>
        </w:rPr>
        <w:t xml:space="preserve">y </w:t>
      </w:r>
      <w:r w:rsidR="001B7FCB">
        <w:rPr>
          <w:rFonts w:ascii="Century Gothic" w:hAnsi="Century Gothic"/>
        </w:rPr>
        <w:t xml:space="preserve">el impacto negativo de los entornos socioeconómicos desfavorables sobre ciertos centros. Asimismo, sería deseable identificar </w:t>
      </w:r>
      <w:r w:rsidR="007222EE">
        <w:rPr>
          <w:rFonts w:ascii="Century Gothic" w:hAnsi="Century Gothic"/>
        </w:rPr>
        <w:t xml:space="preserve">los activos –humanos, organizativos, culturales- en los que se apoyan </w:t>
      </w:r>
      <w:r w:rsidR="001B7FCB">
        <w:rPr>
          <w:rFonts w:ascii="Century Gothic" w:hAnsi="Century Gothic"/>
        </w:rPr>
        <w:t xml:space="preserve">los </w:t>
      </w:r>
      <w:r w:rsidR="007222EE">
        <w:rPr>
          <w:rFonts w:ascii="Century Gothic" w:hAnsi="Century Gothic"/>
        </w:rPr>
        <w:t xml:space="preserve">centros y los </w:t>
      </w:r>
      <w:r w:rsidR="001B7FCB">
        <w:rPr>
          <w:rFonts w:ascii="Century Gothic" w:hAnsi="Century Gothic"/>
        </w:rPr>
        <w:t>sistemas educativos regionales que demuestran mayor</w:t>
      </w:r>
      <w:r w:rsidR="007222EE">
        <w:rPr>
          <w:rFonts w:ascii="Century Gothic" w:hAnsi="Century Gothic"/>
        </w:rPr>
        <w:t xml:space="preserve"> eficacia formativa, y difundir sus buenas prácticas.</w:t>
      </w:r>
      <w:r w:rsidR="001B7FCB">
        <w:rPr>
          <w:rFonts w:ascii="Century Gothic" w:hAnsi="Century Gothic"/>
        </w:rPr>
        <w:t xml:space="preserve"> </w:t>
      </w:r>
      <w:r w:rsidR="007222EE">
        <w:rPr>
          <w:rFonts w:ascii="Century Gothic" w:hAnsi="Century Gothic"/>
        </w:rPr>
        <w:t xml:space="preserve">En ese sentido, la descentralización existente en España ofrece una diversidad de resultados que muestra oportunidades de mejora reales y no es adecuadamente aprovechada. </w:t>
      </w:r>
      <w:r w:rsidR="00FB2DAD">
        <w:rPr>
          <w:rFonts w:ascii="Century Gothic" w:hAnsi="Century Gothic"/>
          <w:b/>
          <w:sz w:val="20"/>
          <w:szCs w:val="20"/>
        </w:rPr>
        <w:tab/>
      </w:r>
    </w:p>
    <w:p w14:paraId="52EF0253" w14:textId="5736B41A" w:rsidR="009904AC" w:rsidRPr="009904AC" w:rsidRDefault="009904AC" w:rsidP="009904AC">
      <w:pPr>
        <w:spacing w:before="120" w:after="120" w:line="300" w:lineRule="exact"/>
        <w:jc w:val="both"/>
        <w:rPr>
          <w:rFonts w:ascii="Century Gothic" w:hAnsi="Century Gothic"/>
        </w:rPr>
      </w:pPr>
      <w:r w:rsidRPr="00277DF1">
        <w:rPr>
          <w:rFonts w:ascii="Century Gothic" w:eastAsia="Century Gothic" w:hAnsi="Century Gothic" w:cs="Century Gothic"/>
          <w:b/>
          <w:iCs/>
          <w:color w:val="333399"/>
          <w:sz w:val="23"/>
          <w:szCs w:val="23"/>
          <w:lang w:eastAsia="zh-CN"/>
        </w:rPr>
        <w:t>Mejores sistemas</w:t>
      </w:r>
    </w:p>
    <w:p w14:paraId="3F82D234" w14:textId="15C447AF" w:rsidR="00277DF1" w:rsidRDefault="009904AC" w:rsidP="00582E96">
      <w:pPr>
        <w:spacing w:before="120" w:after="240" w:line="300" w:lineRule="exact"/>
        <w:jc w:val="both"/>
        <w:rPr>
          <w:rFonts w:ascii="Century Gothic" w:hAnsi="Century Gothic"/>
        </w:rPr>
      </w:pPr>
      <w:r w:rsidRPr="009904AC">
        <w:rPr>
          <w:rFonts w:ascii="Century Gothic" w:hAnsi="Century Gothic"/>
        </w:rPr>
        <w:t xml:space="preserve">Los factores de entorno y los recursos </w:t>
      </w:r>
      <w:r w:rsidR="007222EE">
        <w:rPr>
          <w:rFonts w:ascii="Century Gothic" w:hAnsi="Century Gothic"/>
        </w:rPr>
        <w:t xml:space="preserve">públicos y privados </w:t>
      </w:r>
      <w:r w:rsidRPr="009904AC">
        <w:rPr>
          <w:rFonts w:ascii="Century Gothic" w:hAnsi="Century Gothic"/>
        </w:rPr>
        <w:t>condicionan los sistemas educativos regional</w:t>
      </w:r>
      <w:r w:rsidR="00277DF1">
        <w:rPr>
          <w:rFonts w:ascii="Century Gothic" w:hAnsi="Century Gothic"/>
        </w:rPr>
        <w:t>es</w:t>
      </w:r>
      <w:r w:rsidR="007222EE">
        <w:rPr>
          <w:rFonts w:ascii="Century Gothic" w:hAnsi="Century Gothic"/>
        </w:rPr>
        <w:t xml:space="preserve">. En ese sentido, </w:t>
      </w:r>
      <w:r w:rsidR="00277DF1">
        <w:rPr>
          <w:rFonts w:ascii="Century Gothic" w:hAnsi="Century Gothic"/>
        </w:rPr>
        <w:t>resultan favorables un PIB</w:t>
      </w:r>
      <w:r w:rsidRPr="009904AC">
        <w:rPr>
          <w:rFonts w:ascii="Century Gothic" w:hAnsi="Century Gothic"/>
        </w:rPr>
        <w:t xml:space="preserve"> p</w:t>
      </w:r>
      <w:r w:rsidR="00277DF1">
        <w:rPr>
          <w:rFonts w:ascii="Century Gothic" w:hAnsi="Century Gothic"/>
        </w:rPr>
        <w:t>er cápita</w:t>
      </w:r>
      <w:r w:rsidRPr="009904AC">
        <w:rPr>
          <w:rFonts w:ascii="Century Gothic" w:hAnsi="Century Gothic"/>
        </w:rPr>
        <w:t xml:space="preserve"> superior a la media, un</w:t>
      </w:r>
      <w:r w:rsidR="00277DF1">
        <w:rPr>
          <w:rFonts w:ascii="Century Gothic" w:hAnsi="Century Gothic"/>
        </w:rPr>
        <w:t>os</w:t>
      </w:r>
      <w:r w:rsidRPr="009904AC">
        <w:rPr>
          <w:rFonts w:ascii="Century Gothic" w:hAnsi="Century Gothic"/>
        </w:rPr>
        <w:t xml:space="preserve"> ingresos públicos elevados, un entorno laboral en el que abundan las ocupaciones cualificadas y unos recursos financieros y humanos por alumno superiores a la media. Estos factores favorecen </w:t>
      </w:r>
      <w:r w:rsidR="007222EE">
        <w:rPr>
          <w:rFonts w:ascii="Century Gothic" w:hAnsi="Century Gothic"/>
        </w:rPr>
        <w:t>a comunidades como</w:t>
      </w:r>
      <w:r w:rsidRPr="009904AC">
        <w:rPr>
          <w:rFonts w:ascii="Century Gothic" w:hAnsi="Century Gothic"/>
        </w:rPr>
        <w:t xml:space="preserve"> Navarra, País Vasco, Cataluña y Madrid, </w:t>
      </w:r>
      <w:r w:rsidR="0071333C">
        <w:rPr>
          <w:rFonts w:ascii="Century Gothic" w:hAnsi="Century Gothic"/>
        </w:rPr>
        <w:t xml:space="preserve">que </w:t>
      </w:r>
      <w:r w:rsidR="007222EE">
        <w:rPr>
          <w:rFonts w:ascii="Century Gothic" w:hAnsi="Century Gothic"/>
        </w:rPr>
        <w:t>forman el grupo en el que</w:t>
      </w:r>
      <w:r w:rsidR="0071333C">
        <w:rPr>
          <w:rFonts w:ascii="Century Gothic" w:hAnsi="Century Gothic"/>
        </w:rPr>
        <w:t xml:space="preserve"> los condicionantes de ento</w:t>
      </w:r>
      <w:r w:rsidR="00C92BB8">
        <w:rPr>
          <w:rFonts w:ascii="Century Gothic" w:hAnsi="Century Gothic"/>
        </w:rPr>
        <w:t xml:space="preserve">rno y recursos </w:t>
      </w:r>
      <w:r w:rsidR="007222EE">
        <w:rPr>
          <w:rFonts w:ascii="Century Gothic" w:hAnsi="Century Gothic"/>
        </w:rPr>
        <w:t xml:space="preserve">resultan </w:t>
      </w:r>
      <w:r w:rsidR="00C92BB8">
        <w:rPr>
          <w:rFonts w:ascii="Century Gothic" w:hAnsi="Century Gothic"/>
        </w:rPr>
        <w:t>más favorables</w:t>
      </w:r>
      <w:r w:rsidR="007222EE">
        <w:rPr>
          <w:rFonts w:ascii="Century Gothic" w:hAnsi="Century Gothic"/>
        </w:rPr>
        <w:t xml:space="preserve"> para las actividades educativas</w:t>
      </w:r>
      <w:r w:rsidR="00C92BB8">
        <w:rPr>
          <w:rFonts w:ascii="Century Gothic" w:hAnsi="Century Gothic"/>
        </w:rPr>
        <w:t>.</w:t>
      </w:r>
      <w:r w:rsidR="00C92BB8" w:rsidRPr="009904AC" w:rsidDel="00C92BB8">
        <w:rPr>
          <w:rFonts w:ascii="Century Gothic" w:hAnsi="Century Gothic"/>
        </w:rPr>
        <w:t xml:space="preserve"> </w:t>
      </w:r>
    </w:p>
    <w:p w14:paraId="0C254233" w14:textId="77777777" w:rsidR="00B86E85" w:rsidRDefault="00B86E85" w:rsidP="009904AC">
      <w:pPr>
        <w:spacing w:before="120" w:after="120" w:line="300" w:lineRule="exact"/>
        <w:jc w:val="both"/>
        <w:rPr>
          <w:rFonts w:ascii="Century Gothic" w:hAnsi="Century Gothic"/>
          <w:b/>
          <w:sz w:val="20"/>
          <w:szCs w:val="20"/>
        </w:rPr>
      </w:pPr>
    </w:p>
    <w:p w14:paraId="363915E6" w14:textId="68A8357D" w:rsidR="009904AC" w:rsidRDefault="00277DF1" w:rsidP="00582E96">
      <w:pPr>
        <w:spacing w:before="120" w:after="360" w:line="300" w:lineRule="exact"/>
        <w:jc w:val="both"/>
        <w:rPr>
          <w:rFonts w:ascii="Century Gothic" w:hAnsi="Century Gothic"/>
          <w:b/>
          <w:sz w:val="20"/>
          <w:szCs w:val="20"/>
        </w:rPr>
      </w:pPr>
      <w:r w:rsidRPr="00360306">
        <w:rPr>
          <w:rFonts w:ascii="Century Gothic" w:hAnsi="Century Gothic"/>
          <w:b/>
          <w:sz w:val="20"/>
          <w:szCs w:val="20"/>
        </w:rPr>
        <w:lastRenderedPageBreak/>
        <w:t xml:space="preserve">Condicionantes de los sistemas educativos regionales </w:t>
      </w:r>
    </w:p>
    <w:tbl>
      <w:tblPr>
        <w:tblW w:w="9831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117"/>
        <w:gridCol w:w="1225"/>
        <w:gridCol w:w="1225"/>
        <w:gridCol w:w="1247"/>
        <w:gridCol w:w="1226"/>
        <w:gridCol w:w="1241"/>
        <w:gridCol w:w="193"/>
        <w:gridCol w:w="1165"/>
        <w:gridCol w:w="1192"/>
      </w:tblGrid>
      <w:tr w:rsidR="00B12776" w:rsidRPr="00B12776" w14:paraId="5520C450" w14:textId="77777777" w:rsidTr="00845703">
        <w:trPr>
          <w:trHeight w:val="241"/>
        </w:trPr>
        <w:tc>
          <w:tcPr>
            <w:tcW w:w="112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30DF5C" w14:textId="77777777" w:rsidR="00B12776" w:rsidRPr="00B12776" w:rsidRDefault="00B12776" w:rsidP="00B12776">
            <w:pPr>
              <w:spacing w:after="0" w:line="242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42505B"/>
                <w:kern w:val="24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770" w:type="dxa"/>
            <w:gridSpan w:val="3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1C568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F5B6E6" w14:textId="77777777" w:rsidR="00B12776" w:rsidRPr="00B12776" w:rsidRDefault="00B12776" w:rsidP="00B12776">
            <w:pPr>
              <w:spacing w:after="0" w:line="242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b/>
                <w:bCs/>
                <w:color w:val="FFFFFF"/>
                <w:kern w:val="24"/>
                <w:sz w:val="14"/>
                <w:szCs w:val="14"/>
                <w:lang w:eastAsia="es-ES"/>
              </w:rPr>
              <w:t>ENTORNO</w:t>
            </w:r>
          </w:p>
        </w:tc>
        <w:tc>
          <w:tcPr>
            <w:tcW w:w="2519" w:type="dxa"/>
            <w:gridSpan w:val="2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C568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764D4E" w14:textId="77777777" w:rsidR="00B12776" w:rsidRPr="00B12776" w:rsidRDefault="00B12776" w:rsidP="00B12776">
            <w:pPr>
              <w:spacing w:after="0" w:line="242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b/>
                <w:bCs/>
                <w:color w:val="FFFFFF"/>
                <w:kern w:val="24"/>
                <w:sz w:val="14"/>
                <w:szCs w:val="14"/>
                <w:lang w:eastAsia="es-ES"/>
              </w:rPr>
              <w:t>RECURSOS</w:t>
            </w:r>
          </w:p>
        </w:tc>
        <w:tc>
          <w:tcPr>
            <w:tcW w:w="20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806234" w14:textId="77777777" w:rsidR="00B12776" w:rsidRPr="00B12776" w:rsidRDefault="00B12776" w:rsidP="00B1277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es-ES"/>
              </w:rPr>
            </w:pPr>
          </w:p>
        </w:tc>
        <w:tc>
          <w:tcPr>
            <w:tcW w:w="2212" w:type="dxa"/>
            <w:gridSpan w:val="2"/>
            <w:vMerge w:val="restart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1C568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45FEC" w14:textId="77777777" w:rsidR="00B12776" w:rsidRPr="00B12776" w:rsidRDefault="00B12776" w:rsidP="00B12776">
            <w:pPr>
              <w:spacing w:after="0" w:line="242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b/>
                <w:bCs/>
                <w:color w:val="FFFFFF"/>
                <w:kern w:val="24"/>
                <w:sz w:val="14"/>
                <w:szCs w:val="14"/>
                <w:lang w:eastAsia="es-ES"/>
              </w:rPr>
              <w:t>Tipología de CC. AA. según los condicionantes</w:t>
            </w:r>
          </w:p>
        </w:tc>
      </w:tr>
      <w:tr w:rsidR="00C802CD" w:rsidRPr="00B12776" w14:paraId="110F8C42" w14:textId="77777777" w:rsidTr="00C802CD">
        <w:trPr>
          <w:trHeight w:val="975"/>
        </w:trPr>
        <w:tc>
          <w:tcPr>
            <w:tcW w:w="112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181A43" w14:textId="77777777" w:rsidR="00B12776" w:rsidRPr="00B12776" w:rsidRDefault="00B12776" w:rsidP="00B12776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42505B"/>
                <w:kern w:val="24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52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45713" w14:textId="77777777" w:rsidR="00B12776" w:rsidRPr="00B12776" w:rsidRDefault="00B12776" w:rsidP="00B1277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6C7482"/>
                <w:kern w:val="24"/>
                <w:sz w:val="14"/>
                <w:szCs w:val="14"/>
                <w:lang w:eastAsia="es-ES"/>
              </w:rPr>
              <w:t>PIB real por habitante (euros de 2015)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7D72D4" w14:textId="77777777" w:rsidR="00B12776" w:rsidRPr="00B12776" w:rsidRDefault="00B12776" w:rsidP="00B1277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6C7482"/>
                <w:kern w:val="24"/>
                <w:sz w:val="14"/>
                <w:szCs w:val="14"/>
                <w:lang w:eastAsia="es-ES"/>
              </w:rPr>
              <w:t>Ingresos públicos por habitante (euros de 2015)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AB23AF" w14:textId="6E4A2B85" w:rsidR="00B12776" w:rsidRPr="00B12776" w:rsidRDefault="00B12776" w:rsidP="00B1277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6C7482"/>
                <w:kern w:val="24"/>
                <w:sz w:val="14"/>
                <w:szCs w:val="14"/>
                <w:lang w:eastAsia="es-ES"/>
              </w:rPr>
              <w:t>Porcentaje de trabajadores en o</w:t>
            </w:r>
            <w:r w:rsidR="00AF727B">
              <w:rPr>
                <w:rFonts w:ascii="Tahoma" w:eastAsia="Tahoma" w:hAnsi="Tahoma" w:cs="Tahoma"/>
                <w:color w:val="6C7482"/>
                <w:kern w:val="24"/>
                <w:sz w:val="14"/>
                <w:szCs w:val="14"/>
                <w:lang w:eastAsia="es-ES"/>
              </w:rPr>
              <w:t>cupaciones altamente cualificada</w:t>
            </w:r>
            <w:r w:rsidRPr="00B12776">
              <w:rPr>
                <w:rFonts w:ascii="Tahoma" w:eastAsia="Tahoma" w:hAnsi="Tahoma" w:cs="Tahoma"/>
                <w:color w:val="6C7482"/>
                <w:kern w:val="24"/>
                <w:sz w:val="14"/>
                <w:szCs w:val="14"/>
                <w:lang w:eastAsia="es-ES"/>
              </w:rPr>
              <w:t>s</w:t>
            </w:r>
          </w:p>
        </w:tc>
        <w:tc>
          <w:tcPr>
            <w:tcW w:w="12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849CEF" w14:textId="77777777" w:rsidR="00B12776" w:rsidRPr="00B12776" w:rsidRDefault="00B12776" w:rsidP="00B1277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6C7482"/>
                <w:kern w:val="24"/>
                <w:sz w:val="14"/>
                <w:szCs w:val="14"/>
                <w:lang w:eastAsia="es-ES"/>
              </w:rPr>
              <w:t xml:space="preserve">Gasto en educación por habitante menor de 25 años </w:t>
            </w:r>
            <w:r w:rsidRPr="00B12776">
              <w:rPr>
                <w:rFonts w:ascii="Tahoma" w:eastAsia="Tahoma" w:hAnsi="Tahoma" w:cs="Tahoma"/>
                <w:color w:val="6C7482"/>
                <w:kern w:val="24"/>
                <w:sz w:val="14"/>
                <w:szCs w:val="14"/>
                <w:lang w:eastAsia="es-ES"/>
              </w:rPr>
              <w:br/>
              <w:t>(euros de 2015)</w:t>
            </w:r>
          </w:p>
        </w:tc>
        <w:tc>
          <w:tcPr>
            <w:tcW w:w="1267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8544AF" w14:textId="4336CCD2" w:rsidR="00B12776" w:rsidRPr="00AF727B" w:rsidRDefault="00B12776" w:rsidP="00AF727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3"/>
                <w:szCs w:val="13"/>
                <w:lang w:eastAsia="es-ES"/>
              </w:rPr>
            </w:pPr>
            <w:r w:rsidRPr="00AF727B">
              <w:rPr>
                <w:rFonts w:ascii="Tahoma" w:eastAsia="Tahoma" w:hAnsi="Tahoma" w:cs="Tahoma"/>
                <w:color w:val="6C7482"/>
                <w:kern w:val="24"/>
                <w:sz w:val="13"/>
                <w:szCs w:val="13"/>
                <w:lang w:eastAsia="es-ES"/>
              </w:rPr>
              <w:t>Ocupados en actividades e</w:t>
            </w:r>
            <w:r w:rsidR="00AF727B" w:rsidRPr="00AF727B">
              <w:rPr>
                <w:rFonts w:ascii="Tahoma" w:eastAsia="Tahoma" w:hAnsi="Tahoma" w:cs="Tahoma"/>
                <w:color w:val="6C7482"/>
                <w:kern w:val="24"/>
                <w:sz w:val="13"/>
                <w:szCs w:val="13"/>
                <w:lang w:eastAsia="es-ES"/>
              </w:rPr>
              <w:t>ducativas por cada 100 habitantes</w:t>
            </w:r>
            <w:r w:rsidRPr="00AF727B">
              <w:rPr>
                <w:rFonts w:ascii="Tahoma" w:eastAsia="Tahoma" w:hAnsi="Tahoma" w:cs="Tahoma"/>
                <w:color w:val="6C7482"/>
                <w:kern w:val="24"/>
                <w:sz w:val="13"/>
                <w:szCs w:val="13"/>
                <w:lang w:eastAsia="es-ES"/>
              </w:rPr>
              <w:t xml:space="preserve"> menor</w:t>
            </w:r>
            <w:r w:rsidR="00AF727B" w:rsidRPr="00AF727B">
              <w:rPr>
                <w:rFonts w:ascii="Tahoma" w:eastAsia="Tahoma" w:hAnsi="Tahoma" w:cs="Tahoma"/>
                <w:color w:val="6C7482"/>
                <w:kern w:val="24"/>
                <w:sz w:val="13"/>
                <w:szCs w:val="13"/>
                <w:lang w:eastAsia="es-ES"/>
              </w:rPr>
              <w:t>es</w:t>
            </w:r>
            <w:r w:rsidRPr="00AF727B">
              <w:rPr>
                <w:rFonts w:ascii="Tahoma" w:eastAsia="Tahoma" w:hAnsi="Tahoma" w:cs="Tahoma"/>
                <w:color w:val="6C7482"/>
                <w:kern w:val="24"/>
                <w:sz w:val="13"/>
                <w:szCs w:val="13"/>
                <w:lang w:eastAsia="es-ES"/>
              </w:rPr>
              <w:t xml:space="preserve"> de 25 años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A8A877" w14:textId="77777777" w:rsidR="00B12776" w:rsidRPr="00B12776" w:rsidRDefault="00B12776" w:rsidP="00B1277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53D498" w14:textId="77777777" w:rsidR="00B12776" w:rsidRPr="00B12776" w:rsidRDefault="00B12776" w:rsidP="00B1277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</w:p>
        </w:tc>
      </w:tr>
      <w:tr w:rsidR="00C802CD" w:rsidRPr="00B12776" w14:paraId="403F25F5" w14:textId="77777777" w:rsidTr="00C802CD">
        <w:trPr>
          <w:trHeight w:val="294"/>
        </w:trPr>
        <w:tc>
          <w:tcPr>
            <w:tcW w:w="1129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848CEE" w14:textId="77777777" w:rsidR="00B12776" w:rsidRPr="00B12776" w:rsidRDefault="00B12776" w:rsidP="00B12776">
            <w:pPr>
              <w:spacing w:after="0" w:line="296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Cataluña</w:t>
            </w:r>
          </w:p>
        </w:tc>
        <w:tc>
          <w:tcPr>
            <w:tcW w:w="1252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1F4ED8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29.559</w:t>
            </w:r>
          </w:p>
        </w:tc>
        <w:tc>
          <w:tcPr>
            <w:tcW w:w="1252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2079C7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3.447</w:t>
            </w:r>
          </w:p>
        </w:tc>
        <w:tc>
          <w:tcPr>
            <w:tcW w:w="1267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CA1CE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33,6</w:t>
            </w:r>
          </w:p>
        </w:tc>
        <w:tc>
          <w:tcPr>
            <w:tcW w:w="1252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0845DD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5.505</w:t>
            </w:r>
          </w:p>
        </w:tc>
        <w:tc>
          <w:tcPr>
            <w:tcW w:w="1267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6CE396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11,3</w:t>
            </w:r>
          </w:p>
        </w:tc>
        <w:tc>
          <w:tcPr>
            <w:tcW w:w="20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63C316" w14:textId="77777777" w:rsidR="00B12776" w:rsidRPr="00B12776" w:rsidRDefault="00B12776" w:rsidP="00B12776">
            <w:pPr>
              <w:spacing w:after="0" w:line="240" w:lineRule="auto"/>
              <w:rPr>
                <w:rFonts w:ascii="Arial" w:eastAsia="Times New Roman" w:hAnsi="Arial" w:cs="Arial"/>
                <w:sz w:val="30"/>
                <w:szCs w:val="36"/>
                <w:lang w:eastAsia="es-ES"/>
              </w:rPr>
            </w:pPr>
          </w:p>
        </w:tc>
        <w:tc>
          <w:tcPr>
            <w:tcW w:w="1175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4E9BD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01BC8" w14:textId="77777777" w:rsidR="00B12776" w:rsidRPr="00B12776" w:rsidRDefault="00B12776" w:rsidP="00B12776">
            <w:pPr>
              <w:spacing w:after="0" w:line="296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b/>
                <w:bCs/>
                <w:color w:val="FFFFFF"/>
                <w:kern w:val="24"/>
                <w:sz w:val="14"/>
                <w:szCs w:val="14"/>
                <w:lang w:eastAsia="es-ES"/>
              </w:rPr>
              <w:t>Cataluña</w:t>
            </w:r>
          </w:p>
        </w:tc>
        <w:tc>
          <w:tcPr>
            <w:tcW w:w="103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4E9BD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7673A4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b/>
                <w:bCs/>
                <w:color w:val="FFFFFF"/>
                <w:kern w:val="24"/>
                <w:sz w:val="14"/>
                <w:szCs w:val="14"/>
                <w:lang w:eastAsia="es-ES"/>
              </w:rPr>
              <w:t>Posicionamiento más favorable</w:t>
            </w:r>
          </w:p>
        </w:tc>
      </w:tr>
      <w:tr w:rsidR="00C802CD" w:rsidRPr="00B12776" w14:paraId="34370A1D" w14:textId="77777777" w:rsidTr="00C802CD">
        <w:trPr>
          <w:trHeight w:val="294"/>
        </w:trPr>
        <w:tc>
          <w:tcPr>
            <w:tcW w:w="112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9FF781" w14:textId="2E67FB68" w:rsidR="00B12776" w:rsidRPr="00B12776" w:rsidRDefault="00C802CD" w:rsidP="00B12776">
            <w:pPr>
              <w:spacing w:after="0" w:line="296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Madrid</w:t>
            </w:r>
          </w:p>
        </w:tc>
        <w:tc>
          <w:tcPr>
            <w:tcW w:w="1252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E6DEFE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33.675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5628F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2.530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A2C8D6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46,4</w:t>
            </w:r>
          </w:p>
        </w:tc>
        <w:tc>
          <w:tcPr>
            <w:tcW w:w="1252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FFAA9E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5.515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17513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12,2</w:t>
            </w:r>
          </w:p>
        </w:tc>
        <w:tc>
          <w:tcPr>
            <w:tcW w:w="20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350F2E" w14:textId="77777777" w:rsidR="00B12776" w:rsidRPr="00B12776" w:rsidRDefault="00B12776" w:rsidP="00B12776">
            <w:pPr>
              <w:spacing w:after="0" w:line="240" w:lineRule="auto"/>
              <w:rPr>
                <w:rFonts w:ascii="Arial" w:eastAsia="Times New Roman" w:hAnsi="Arial" w:cs="Arial"/>
                <w:sz w:val="30"/>
                <w:szCs w:val="36"/>
                <w:lang w:eastAsia="es-ES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4E9BD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9410CE" w14:textId="116A83A1" w:rsidR="00B12776" w:rsidRPr="00B12776" w:rsidRDefault="00C802CD" w:rsidP="00B12776">
            <w:pPr>
              <w:spacing w:after="0" w:line="296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b/>
                <w:bCs/>
                <w:color w:val="FFFFFF"/>
                <w:kern w:val="24"/>
                <w:sz w:val="14"/>
                <w:szCs w:val="14"/>
                <w:lang w:eastAsia="es-ES"/>
              </w:rPr>
              <w:t>Madrid</w:t>
            </w: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vAlign w:val="center"/>
            <w:hideMark/>
          </w:tcPr>
          <w:p w14:paraId="2A55AF69" w14:textId="77777777" w:rsidR="00B12776" w:rsidRPr="00B12776" w:rsidRDefault="00B12776" w:rsidP="00B1277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</w:p>
        </w:tc>
      </w:tr>
      <w:tr w:rsidR="00C802CD" w:rsidRPr="00B12776" w14:paraId="06270FAB" w14:textId="77777777" w:rsidTr="00C802CD">
        <w:trPr>
          <w:trHeight w:val="294"/>
        </w:trPr>
        <w:tc>
          <w:tcPr>
            <w:tcW w:w="112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8BD280" w14:textId="3B297148" w:rsidR="00B12776" w:rsidRPr="00B12776" w:rsidRDefault="00C802CD" w:rsidP="00B12776">
            <w:pPr>
              <w:spacing w:after="0" w:line="296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Navarra</w:t>
            </w:r>
          </w:p>
        </w:tc>
        <w:tc>
          <w:tcPr>
            <w:tcW w:w="1252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175BC8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30.740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8D4FC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5.300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F8C69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33,4</w:t>
            </w:r>
          </w:p>
        </w:tc>
        <w:tc>
          <w:tcPr>
            <w:tcW w:w="1252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A48DA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6.199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098939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13,0</w:t>
            </w:r>
          </w:p>
        </w:tc>
        <w:tc>
          <w:tcPr>
            <w:tcW w:w="20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E201C3" w14:textId="77777777" w:rsidR="00B12776" w:rsidRPr="00B12776" w:rsidRDefault="00B12776" w:rsidP="00B12776">
            <w:pPr>
              <w:spacing w:after="0" w:line="240" w:lineRule="auto"/>
              <w:rPr>
                <w:rFonts w:ascii="Arial" w:eastAsia="Times New Roman" w:hAnsi="Arial" w:cs="Arial"/>
                <w:sz w:val="30"/>
                <w:szCs w:val="36"/>
                <w:lang w:eastAsia="es-ES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4E9BD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A5634" w14:textId="3E751C55" w:rsidR="00B12776" w:rsidRPr="00B12776" w:rsidRDefault="00C802CD" w:rsidP="00B12776">
            <w:pPr>
              <w:spacing w:after="0" w:line="296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b/>
                <w:bCs/>
                <w:color w:val="FFFFFF"/>
                <w:kern w:val="24"/>
                <w:sz w:val="14"/>
                <w:szCs w:val="14"/>
                <w:lang w:eastAsia="es-ES"/>
              </w:rPr>
              <w:t>Navarra</w:t>
            </w: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vAlign w:val="center"/>
            <w:hideMark/>
          </w:tcPr>
          <w:p w14:paraId="5379E3DA" w14:textId="77777777" w:rsidR="00B12776" w:rsidRPr="00B12776" w:rsidRDefault="00B12776" w:rsidP="00B1277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</w:p>
        </w:tc>
      </w:tr>
      <w:tr w:rsidR="00C802CD" w:rsidRPr="00B12776" w14:paraId="65C96769" w14:textId="77777777" w:rsidTr="00C802CD">
        <w:trPr>
          <w:trHeight w:val="294"/>
        </w:trPr>
        <w:tc>
          <w:tcPr>
            <w:tcW w:w="112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90D50F" w14:textId="77777777" w:rsidR="00B12776" w:rsidRPr="00B12776" w:rsidRDefault="00B12776" w:rsidP="00B12776">
            <w:pPr>
              <w:spacing w:after="0" w:line="296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País Vasco</w:t>
            </w:r>
          </w:p>
        </w:tc>
        <w:tc>
          <w:tcPr>
            <w:tcW w:w="1252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4A744C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32.516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5C44E6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4.223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CC1BB8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36,6</w:t>
            </w:r>
          </w:p>
        </w:tc>
        <w:tc>
          <w:tcPr>
            <w:tcW w:w="1252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05EE6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8.218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557D8B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16,2</w:t>
            </w:r>
          </w:p>
        </w:tc>
        <w:tc>
          <w:tcPr>
            <w:tcW w:w="20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BDE4C3" w14:textId="77777777" w:rsidR="00B12776" w:rsidRPr="00B12776" w:rsidRDefault="00B12776" w:rsidP="00B12776">
            <w:pPr>
              <w:spacing w:after="0" w:line="240" w:lineRule="auto"/>
              <w:rPr>
                <w:rFonts w:ascii="Arial" w:eastAsia="Times New Roman" w:hAnsi="Arial" w:cs="Arial"/>
                <w:sz w:val="30"/>
                <w:szCs w:val="36"/>
                <w:lang w:eastAsia="es-ES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4E9BD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DC735" w14:textId="77777777" w:rsidR="00B12776" w:rsidRPr="00B12776" w:rsidRDefault="00B12776" w:rsidP="00B12776">
            <w:pPr>
              <w:spacing w:after="0" w:line="296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b/>
                <w:bCs/>
                <w:color w:val="FFFFFF"/>
                <w:kern w:val="24"/>
                <w:sz w:val="14"/>
                <w:szCs w:val="14"/>
                <w:lang w:eastAsia="es-ES"/>
              </w:rPr>
              <w:t>País Vasco</w:t>
            </w: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vAlign w:val="center"/>
            <w:hideMark/>
          </w:tcPr>
          <w:p w14:paraId="6DD02932" w14:textId="77777777" w:rsidR="00B12776" w:rsidRPr="00B12776" w:rsidRDefault="00B12776" w:rsidP="00B1277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</w:p>
        </w:tc>
      </w:tr>
      <w:tr w:rsidR="00C802CD" w:rsidRPr="00B12776" w14:paraId="600FD932" w14:textId="77777777" w:rsidTr="00C802CD">
        <w:trPr>
          <w:trHeight w:val="294"/>
        </w:trPr>
        <w:tc>
          <w:tcPr>
            <w:tcW w:w="1129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9117E9" w14:textId="77777777" w:rsidR="00B12776" w:rsidRPr="00B12776" w:rsidRDefault="00B12776" w:rsidP="00B12776">
            <w:pPr>
              <w:spacing w:after="0" w:line="296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Aragón</w:t>
            </w:r>
          </w:p>
        </w:tc>
        <w:tc>
          <w:tcPr>
            <w:tcW w:w="1252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F2DA6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27.043</w:t>
            </w:r>
          </w:p>
        </w:tc>
        <w:tc>
          <w:tcPr>
            <w:tcW w:w="1252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96F147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3.399</w:t>
            </w:r>
          </w:p>
        </w:tc>
        <w:tc>
          <w:tcPr>
            <w:tcW w:w="1267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B2FE92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30,6</w:t>
            </w:r>
          </w:p>
        </w:tc>
        <w:tc>
          <w:tcPr>
            <w:tcW w:w="1252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DCEF59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5.387</w:t>
            </w:r>
          </w:p>
        </w:tc>
        <w:tc>
          <w:tcPr>
            <w:tcW w:w="1267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D6E7AD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11,2</w:t>
            </w:r>
          </w:p>
        </w:tc>
        <w:tc>
          <w:tcPr>
            <w:tcW w:w="20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82901E" w14:textId="77777777" w:rsidR="00B12776" w:rsidRPr="00B12776" w:rsidRDefault="00B12776" w:rsidP="00B12776">
            <w:pPr>
              <w:spacing w:after="0" w:line="240" w:lineRule="auto"/>
              <w:rPr>
                <w:rFonts w:ascii="Arial" w:eastAsia="Times New Roman" w:hAnsi="Arial" w:cs="Arial"/>
                <w:sz w:val="30"/>
                <w:szCs w:val="36"/>
                <w:lang w:eastAsia="es-ES"/>
              </w:rPr>
            </w:pPr>
          </w:p>
        </w:tc>
        <w:tc>
          <w:tcPr>
            <w:tcW w:w="1175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8BBDE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FB88C" w14:textId="77777777" w:rsidR="00B12776" w:rsidRPr="00B12776" w:rsidRDefault="00B12776" w:rsidP="00B12776">
            <w:pPr>
              <w:spacing w:after="0" w:line="296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b/>
                <w:bCs/>
                <w:color w:val="1C5684"/>
                <w:kern w:val="24"/>
                <w:sz w:val="14"/>
                <w:szCs w:val="14"/>
                <w:lang w:eastAsia="es-ES"/>
              </w:rPr>
              <w:t>Aragón</w:t>
            </w:r>
          </w:p>
        </w:tc>
        <w:tc>
          <w:tcPr>
            <w:tcW w:w="103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8BBDE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B7B10B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b/>
                <w:bCs/>
                <w:color w:val="1F497D"/>
                <w:kern w:val="24"/>
                <w:sz w:val="14"/>
                <w:szCs w:val="14"/>
                <w:lang w:eastAsia="es-ES"/>
              </w:rPr>
              <w:t>Posicionamiento intermedio</w:t>
            </w:r>
          </w:p>
        </w:tc>
      </w:tr>
      <w:tr w:rsidR="00C802CD" w:rsidRPr="00B12776" w14:paraId="0C575886" w14:textId="77777777" w:rsidTr="00C802CD">
        <w:trPr>
          <w:trHeight w:val="294"/>
        </w:trPr>
        <w:tc>
          <w:tcPr>
            <w:tcW w:w="112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0C4A13" w14:textId="3E3BE5F8" w:rsidR="00B12776" w:rsidRPr="00B12776" w:rsidRDefault="00C802CD" w:rsidP="00B12776">
            <w:pPr>
              <w:spacing w:after="0" w:line="296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Asturias</w:t>
            </w:r>
          </w:p>
        </w:tc>
        <w:tc>
          <w:tcPr>
            <w:tcW w:w="1252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29EDC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21.617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151D3D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3.329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F734B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31,0</w:t>
            </w:r>
          </w:p>
        </w:tc>
        <w:tc>
          <w:tcPr>
            <w:tcW w:w="1252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C6EA30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6.061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12FED1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13,3</w:t>
            </w:r>
          </w:p>
        </w:tc>
        <w:tc>
          <w:tcPr>
            <w:tcW w:w="20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C6676D" w14:textId="77777777" w:rsidR="00B12776" w:rsidRPr="00B12776" w:rsidRDefault="00B12776" w:rsidP="00B12776">
            <w:pPr>
              <w:spacing w:after="0" w:line="240" w:lineRule="auto"/>
              <w:rPr>
                <w:rFonts w:ascii="Arial" w:eastAsia="Times New Roman" w:hAnsi="Arial" w:cs="Arial"/>
                <w:sz w:val="30"/>
                <w:szCs w:val="36"/>
                <w:lang w:eastAsia="es-ES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8BBDE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A8FB8" w14:textId="07FC4499" w:rsidR="00B12776" w:rsidRPr="00B12776" w:rsidRDefault="00C802CD" w:rsidP="00B12776">
            <w:pPr>
              <w:spacing w:after="0" w:line="296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b/>
                <w:bCs/>
                <w:color w:val="1C5684"/>
                <w:kern w:val="24"/>
                <w:sz w:val="14"/>
                <w:szCs w:val="14"/>
                <w:lang w:eastAsia="es-ES"/>
              </w:rPr>
              <w:t>Asturias</w:t>
            </w: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vAlign w:val="center"/>
            <w:hideMark/>
          </w:tcPr>
          <w:p w14:paraId="62E87EDA" w14:textId="77777777" w:rsidR="00B12776" w:rsidRPr="00B12776" w:rsidRDefault="00B12776" w:rsidP="00B1277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</w:p>
        </w:tc>
      </w:tr>
      <w:tr w:rsidR="00C802CD" w:rsidRPr="00B12776" w14:paraId="551D31A2" w14:textId="77777777" w:rsidTr="00C802CD">
        <w:trPr>
          <w:trHeight w:val="294"/>
        </w:trPr>
        <w:tc>
          <w:tcPr>
            <w:tcW w:w="112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EBD2AB" w14:textId="77777777" w:rsidR="00B12776" w:rsidRPr="00B12776" w:rsidRDefault="00B12776" w:rsidP="00B12776">
            <w:pPr>
              <w:spacing w:after="0" w:line="296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Cantabria</w:t>
            </w:r>
          </w:p>
        </w:tc>
        <w:tc>
          <w:tcPr>
            <w:tcW w:w="1252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FD9043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22.170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941F46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3.350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09E77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31,5</w:t>
            </w:r>
          </w:p>
        </w:tc>
        <w:tc>
          <w:tcPr>
            <w:tcW w:w="1252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C1380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6.087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94C7EC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13,9</w:t>
            </w:r>
          </w:p>
        </w:tc>
        <w:tc>
          <w:tcPr>
            <w:tcW w:w="20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C6B24E" w14:textId="77777777" w:rsidR="00B12776" w:rsidRPr="00B12776" w:rsidRDefault="00B12776" w:rsidP="00B12776">
            <w:pPr>
              <w:spacing w:after="0" w:line="240" w:lineRule="auto"/>
              <w:rPr>
                <w:rFonts w:ascii="Arial" w:eastAsia="Times New Roman" w:hAnsi="Arial" w:cs="Arial"/>
                <w:sz w:val="30"/>
                <w:szCs w:val="36"/>
                <w:lang w:eastAsia="es-ES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8BBDE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B320B2" w14:textId="77777777" w:rsidR="00B12776" w:rsidRPr="00B12776" w:rsidRDefault="00B12776" w:rsidP="00B12776">
            <w:pPr>
              <w:spacing w:after="0" w:line="296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b/>
                <w:bCs/>
                <w:color w:val="1C5684"/>
                <w:kern w:val="24"/>
                <w:sz w:val="14"/>
                <w:szCs w:val="14"/>
                <w:lang w:eastAsia="es-ES"/>
              </w:rPr>
              <w:t>Cantabria</w:t>
            </w: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vAlign w:val="center"/>
            <w:hideMark/>
          </w:tcPr>
          <w:p w14:paraId="40FA15A5" w14:textId="77777777" w:rsidR="00B12776" w:rsidRPr="00B12776" w:rsidRDefault="00B12776" w:rsidP="00B1277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</w:p>
        </w:tc>
      </w:tr>
      <w:tr w:rsidR="00C802CD" w:rsidRPr="00B12776" w14:paraId="5F0E0E7B" w14:textId="77777777" w:rsidTr="00C802CD">
        <w:trPr>
          <w:trHeight w:val="294"/>
        </w:trPr>
        <w:tc>
          <w:tcPr>
            <w:tcW w:w="112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05F3C2" w14:textId="77777777" w:rsidR="00B12776" w:rsidRPr="00B12776" w:rsidRDefault="00B12776" w:rsidP="00B12776">
            <w:pPr>
              <w:spacing w:after="0" w:line="296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Castilla y León</w:t>
            </w:r>
          </w:p>
        </w:tc>
        <w:tc>
          <w:tcPr>
            <w:tcW w:w="1252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65467F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23.251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4E5AFE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3.440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5887C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27,6</w:t>
            </w:r>
          </w:p>
        </w:tc>
        <w:tc>
          <w:tcPr>
            <w:tcW w:w="1252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51B817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5.679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0294A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11,5</w:t>
            </w:r>
          </w:p>
        </w:tc>
        <w:tc>
          <w:tcPr>
            <w:tcW w:w="20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0CDB0A" w14:textId="77777777" w:rsidR="00B12776" w:rsidRPr="00B12776" w:rsidRDefault="00B12776" w:rsidP="00B12776">
            <w:pPr>
              <w:spacing w:after="0" w:line="240" w:lineRule="auto"/>
              <w:rPr>
                <w:rFonts w:ascii="Arial" w:eastAsia="Times New Roman" w:hAnsi="Arial" w:cs="Arial"/>
                <w:sz w:val="30"/>
                <w:szCs w:val="36"/>
                <w:lang w:eastAsia="es-ES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8BBDE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3C02B3" w14:textId="77777777" w:rsidR="00B12776" w:rsidRPr="00B12776" w:rsidRDefault="00B12776" w:rsidP="00B12776">
            <w:pPr>
              <w:spacing w:after="0" w:line="296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b/>
                <w:bCs/>
                <w:color w:val="1C5684"/>
                <w:kern w:val="24"/>
                <w:sz w:val="14"/>
                <w:szCs w:val="14"/>
                <w:lang w:eastAsia="es-ES"/>
              </w:rPr>
              <w:t>Castilla y León</w:t>
            </w: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vAlign w:val="center"/>
            <w:hideMark/>
          </w:tcPr>
          <w:p w14:paraId="15404E71" w14:textId="77777777" w:rsidR="00B12776" w:rsidRPr="00B12776" w:rsidRDefault="00B12776" w:rsidP="00B1277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</w:p>
        </w:tc>
      </w:tr>
      <w:tr w:rsidR="00C802CD" w:rsidRPr="00B12776" w14:paraId="11D41561" w14:textId="77777777" w:rsidTr="00C802CD">
        <w:trPr>
          <w:trHeight w:val="294"/>
        </w:trPr>
        <w:tc>
          <w:tcPr>
            <w:tcW w:w="112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4E5ED3" w14:textId="77777777" w:rsidR="00B12776" w:rsidRPr="00B12776" w:rsidRDefault="00B12776" w:rsidP="00B12776">
            <w:pPr>
              <w:spacing w:after="0" w:line="296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Galicia</w:t>
            </w:r>
          </w:p>
        </w:tc>
        <w:tc>
          <w:tcPr>
            <w:tcW w:w="1252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988BD6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22.193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3959A7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3.117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10507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30,6</w:t>
            </w:r>
          </w:p>
        </w:tc>
        <w:tc>
          <w:tcPr>
            <w:tcW w:w="1252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9AC193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5.990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0EAC2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12,9</w:t>
            </w:r>
          </w:p>
        </w:tc>
        <w:tc>
          <w:tcPr>
            <w:tcW w:w="20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3B03D2" w14:textId="77777777" w:rsidR="00B12776" w:rsidRPr="00B12776" w:rsidRDefault="00B12776" w:rsidP="00B12776">
            <w:pPr>
              <w:spacing w:after="0" w:line="240" w:lineRule="auto"/>
              <w:rPr>
                <w:rFonts w:ascii="Arial" w:eastAsia="Times New Roman" w:hAnsi="Arial" w:cs="Arial"/>
                <w:sz w:val="30"/>
                <w:szCs w:val="36"/>
                <w:lang w:eastAsia="es-ES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8BBDE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0E65FC" w14:textId="77777777" w:rsidR="00B12776" w:rsidRPr="00B12776" w:rsidRDefault="00B12776" w:rsidP="00B12776">
            <w:pPr>
              <w:spacing w:after="0" w:line="296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b/>
                <w:bCs/>
                <w:color w:val="1C5684"/>
                <w:kern w:val="24"/>
                <w:sz w:val="14"/>
                <w:szCs w:val="14"/>
                <w:lang w:eastAsia="es-ES"/>
              </w:rPr>
              <w:t>Galicia</w:t>
            </w: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vAlign w:val="center"/>
            <w:hideMark/>
          </w:tcPr>
          <w:p w14:paraId="136B2E18" w14:textId="77777777" w:rsidR="00B12776" w:rsidRPr="00B12776" w:rsidRDefault="00B12776" w:rsidP="00B1277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</w:p>
        </w:tc>
      </w:tr>
      <w:tr w:rsidR="00C802CD" w:rsidRPr="00B12776" w14:paraId="29B6A8EB" w14:textId="77777777" w:rsidTr="00C802CD">
        <w:trPr>
          <w:trHeight w:val="294"/>
        </w:trPr>
        <w:tc>
          <w:tcPr>
            <w:tcW w:w="112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44E8BB" w14:textId="77777777" w:rsidR="00B12776" w:rsidRPr="00B12776" w:rsidRDefault="00B12776" w:rsidP="00B12776">
            <w:pPr>
              <w:spacing w:after="0" w:line="296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Rioja, La</w:t>
            </w:r>
          </w:p>
        </w:tc>
        <w:tc>
          <w:tcPr>
            <w:tcW w:w="1252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A11424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25.838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8E8A7C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3.482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6395FC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30,8</w:t>
            </w:r>
          </w:p>
        </w:tc>
        <w:tc>
          <w:tcPr>
            <w:tcW w:w="1252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7D9D58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5.242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0A06AC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13,0</w:t>
            </w:r>
          </w:p>
        </w:tc>
        <w:tc>
          <w:tcPr>
            <w:tcW w:w="20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AEB5D2" w14:textId="77777777" w:rsidR="00B12776" w:rsidRPr="00B12776" w:rsidRDefault="00B12776" w:rsidP="00B12776">
            <w:pPr>
              <w:spacing w:after="0" w:line="240" w:lineRule="auto"/>
              <w:rPr>
                <w:rFonts w:ascii="Arial" w:eastAsia="Times New Roman" w:hAnsi="Arial" w:cs="Arial"/>
                <w:sz w:val="30"/>
                <w:szCs w:val="36"/>
                <w:lang w:eastAsia="es-ES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8BBDE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82221D" w14:textId="77777777" w:rsidR="00B12776" w:rsidRPr="00B12776" w:rsidRDefault="00B12776" w:rsidP="00B12776">
            <w:pPr>
              <w:spacing w:after="0" w:line="296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b/>
                <w:bCs/>
                <w:color w:val="1C5684"/>
                <w:kern w:val="24"/>
                <w:sz w:val="14"/>
                <w:szCs w:val="14"/>
                <w:lang w:eastAsia="es-ES"/>
              </w:rPr>
              <w:t>Rioja, La</w:t>
            </w: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vAlign w:val="center"/>
            <w:hideMark/>
          </w:tcPr>
          <w:p w14:paraId="7F6390CB" w14:textId="77777777" w:rsidR="00B12776" w:rsidRPr="00B12776" w:rsidRDefault="00B12776" w:rsidP="00B1277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</w:p>
        </w:tc>
      </w:tr>
      <w:tr w:rsidR="00C802CD" w:rsidRPr="00B12776" w14:paraId="792F876B" w14:textId="77777777" w:rsidTr="00C802CD">
        <w:trPr>
          <w:trHeight w:val="294"/>
        </w:trPr>
        <w:tc>
          <w:tcPr>
            <w:tcW w:w="1129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B0BDF" w14:textId="77777777" w:rsidR="00B12776" w:rsidRPr="00B12776" w:rsidRDefault="00B12776" w:rsidP="00B12776">
            <w:pPr>
              <w:spacing w:after="0" w:line="296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Andalucía</w:t>
            </w:r>
          </w:p>
        </w:tc>
        <w:tc>
          <w:tcPr>
            <w:tcW w:w="1252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835550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18.219</w:t>
            </w:r>
          </w:p>
        </w:tc>
        <w:tc>
          <w:tcPr>
            <w:tcW w:w="1252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C95BC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3.241</w:t>
            </w:r>
          </w:p>
        </w:tc>
        <w:tc>
          <w:tcPr>
            <w:tcW w:w="1267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B92590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28,7</w:t>
            </w:r>
          </w:p>
        </w:tc>
        <w:tc>
          <w:tcPr>
            <w:tcW w:w="1252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E2DE1A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4.319</w:t>
            </w:r>
          </w:p>
        </w:tc>
        <w:tc>
          <w:tcPr>
            <w:tcW w:w="1267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6F6EA7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8,5</w:t>
            </w:r>
          </w:p>
        </w:tc>
        <w:tc>
          <w:tcPr>
            <w:tcW w:w="20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F4C307" w14:textId="77777777" w:rsidR="00B12776" w:rsidRPr="00B12776" w:rsidRDefault="00B12776" w:rsidP="00B12776">
            <w:pPr>
              <w:spacing w:after="0" w:line="240" w:lineRule="auto"/>
              <w:rPr>
                <w:rFonts w:ascii="Arial" w:eastAsia="Times New Roman" w:hAnsi="Arial" w:cs="Arial"/>
                <w:sz w:val="30"/>
                <w:szCs w:val="36"/>
                <w:lang w:eastAsia="es-ES"/>
              </w:rPr>
            </w:pPr>
          </w:p>
        </w:tc>
        <w:tc>
          <w:tcPr>
            <w:tcW w:w="1175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C5DE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EAAC86" w14:textId="77777777" w:rsidR="00B12776" w:rsidRPr="00B12776" w:rsidRDefault="00B12776" w:rsidP="00B12776">
            <w:pPr>
              <w:spacing w:after="0" w:line="296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b/>
                <w:bCs/>
                <w:color w:val="21282E"/>
                <w:kern w:val="24"/>
                <w:sz w:val="14"/>
                <w:szCs w:val="14"/>
                <w:lang w:eastAsia="es-ES"/>
              </w:rPr>
              <w:t>Andalucía</w:t>
            </w:r>
          </w:p>
        </w:tc>
        <w:tc>
          <w:tcPr>
            <w:tcW w:w="103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1C5684"/>
              <w:right w:val="nil"/>
            </w:tcBorders>
            <w:shd w:val="clear" w:color="auto" w:fill="C5DE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E9675F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b/>
                <w:bCs/>
                <w:color w:val="1F497D"/>
                <w:kern w:val="24"/>
                <w:sz w:val="14"/>
                <w:szCs w:val="14"/>
                <w:lang w:eastAsia="es-ES"/>
              </w:rPr>
              <w:t>Posicionamiento menos favorable</w:t>
            </w:r>
          </w:p>
        </w:tc>
      </w:tr>
      <w:tr w:rsidR="00C802CD" w:rsidRPr="00B12776" w14:paraId="4BF3D60C" w14:textId="77777777" w:rsidTr="00C802CD">
        <w:trPr>
          <w:trHeight w:val="294"/>
        </w:trPr>
        <w:tc>
          <w:tcPr>
            <w:tcW w:w="112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6B00E5" w14:textId="0291BC1F" w:rsidR="00B12776" w:rsidRPr="00B12776" w:rsidRDefault="00C802CD" w:rsidP="00B12776">
            <w:pPr>
              <w:spacing w:after="0" w:line="296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Baleares</w:t>
            </w:r>
          </w:p>
        </w:tc>
        <w:tc>
          <w:tcPr>
            <w:tcW w:w="1252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0E0FC2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25.341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7F52A7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2.951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2ADF3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26,0</w:t>
            </w:r>
          </w:p>
        </w:tc>
        <w:tc>
          <w:tcPr>
            <w:tcW w:w="1252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848F4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4.267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836DE9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9,9</w:t>
            </w:r>
          </w:p>
        </w:tc>
        <w:tc>
          <w:tcPr>
            <w:tcW w:w="20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1C8978" w14:textId="77777777" w:rsidR="00B12776" w:rsidRPr="00B12776" w:rsidRDefault="00B12776" w:rsidP="00B12776">
            <w:pPr>
              <w:spacing w:after="0" w:line="240" w:lineRule="auto"/>
              <w:rPr>
                <w:rFonts w:ascii="Arial" w:eastAsia="Times New Roman" w:hAnsi="Arial" w:cs="Arial"/>
                <w:sz w:val="30"/>
                <w:szCs w:val="36"/>
                <w:lang w:eastAsia="es-ES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C5DE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D283CE" w14:textId="0706A6E1" w:rsidR="00B12776" w:rsidRPr="00B12776" w:rsidRDefault="00C802CD" w:rsidP="00B12776">
            <w:pPr>
              <w:spacing w:after="0" w:line="296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b/>
                <w:bCs/>
                <w:color w:val="21282E"/>
                <w:kern w:val="24"/>
                <w:sz w:val="14"/>
                <w:szCs w:val="14"/>
                <w:lang w:eastAsia="es-ES"/>
              </w:rPr>
              <w:t>Baleares</w:t>
            </w: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1C5684"/>
              <w:right w:val="nil"/>
            </w:tcBorders>
            <w:vAlign w:val="center"/>
            <w:hideMark/>
          </w:tcPr>
          <w:p w14:paraId="4F174D0D" w14:textId="77777777" w:rsidR="00B12776" w:rsidRPr="00B12776" w:rsidRDefault="00B12776" w:rsidP="00B1277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</w:p>
        </w:tc>
      </w:tr>
      <w:tr w:rsidR="00C802CD" w:rsidRPr="00B12776" w14:paraId="55C78040" w14:textId="77777777" w:rsidTr="00C802CD">
        <w:trPr>
          <w:trHeight w:val="294"/>
        </w:trPr>
        <w:tc>
          <w:tcPr>
            <w:tcW w:w="112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75A88" w14:textId="77777777" w:rsidR="00B12776" w:rsidRPr="00B12776" w:rsidRDefault="00B12776" w:rsidP="00B12776">
            <w:pPr>
              <w:spacing w:after="0" w:line="296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Canarias</w:t>
            </w:r>
          </w:p>
        </w:tc>
        <w:tc>
          <w:tcPr>
            <w:tcW w:w="1252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08FAE1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20.133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8D8406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2.987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0E9E70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26,9</w:t>
            </w:r>
          </w:p>
        </w:tc>
        <w:tc>
          <w:tcPr>
            <w:tcW w:w="1252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11ABC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4.449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B754A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7,5</w:t>
            </w:r>
          </w:p>
        </w:tc>
        <w:tc>
          <w:tcPr>
            <w:tcW w:w="20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5F6D4E" w14:textId="77777777" w:rsidR="00B12776" w:rsidRPr="00B12776" w:rsidRDefault="00B12776" w:rsidP="00B12776">
            <w:pPr>
              <w:spacing w:after="0" w:line="240" w:lineRule="auto"/>
              <w:rPr>
                <w:rFonts w:ascii="Arial" w:eastAsia="Times New Roman" w:hAnsi="Arial" w:cs="Arial"/>
                <w:sz w:val="30"/>
                <w:szCs w:val="36"/>
                <w:lang w:eastAsia="es-ES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C5DE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F0FF82" w14:textId="77777777" w:rsidR="00B12776" w:rsidRPr="00B12776" w:rsidRDefault="00B12776" w:rsidP="00B12776">
            <w:pPr>
              <w:spacing w:after="0" w:line="296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b/>
                <w:bCs/>
                <w:color w:val="21282E"/>
                <w:kern w:val="24"/>
                <w:sz w:val="14"/>
                <w:szCs w:val="14"/>
                <w:lang w:eastAsia="es-ES"/>
              </w:rPr>
              <w:t>Canarias</w:t>
            </w: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1C5684"/>
              <w:right w:val="nil"/>
            </w:tcBorders>
            <w:vAlign w:val="center"/>
            <w:hideMark/>
          </w:tcPr>
          <w:p w14:paraId="0B870495" w14:textId="77777777" w:rsidR="00B12776" w:rsidRPr="00B12776" w:rsidRDefault="00B12776" w:rsidP="00B1277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</w:p>
        </w:tc>
      </w:tr>
      <w:tr w:rsidR="00C802CD" w:rsidRPr="00B12776" w14:paraId="1540ACCB" w14:textId="77777777" w:rsidTr="00C802CD">
        <w:trPr>
          <w:trHeight w:val="294"/>
        </w:trPr>
        <w:tc>
          <w:tcPr>
            <w:tcW w:w="112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8FF2F6" w14:textId="2D1AA20A" w:rsidR="00B12776" w:rsidRPr="00B12776" w:rsidRDefault="00C802CD" w:rsidP="00B12776">
            <w:pPr>
              <w:spacing w:after="0" w:line="296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C.</w:t>
            </w:r>
            <w:r w:rsidR="00B12776"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-La Mancha</w:t>
            </w:r>
          </w:p>
        </w:tc>
        <w:tc>
          <w:tcPr>
            <w:tcW w:w="1252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8ADCB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19.454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E02A33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3.085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BFBE1E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26,7</w:t>
            </w:r>
          </w:p>
        </w:tc>
        <w:tc>
          <w:tcPr>
            <w:tcW w:w="1252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ED6BB4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4.173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993F6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9,2</w:t>
            </w:r>
          </w:p>
        </w:tc>
        <w:tc>
          <w:tcPr>
            <w:tcW w:w="20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BE075A" w14:textId="77777777" w:rsidR="00B12776" w:rsidRPr="00B12776" w:rsidRDefault="00B12776" w:rsidP="00B12776">
            <w:pPr>
              <w:spacing w:after="0" w:line="240" w:lineRule="auto"/>
              <w:rPr>
                <w:rFonts w:ascii="Arial" w:eastAsia="Times New Roman" w:hAnsi="Arial" w:cs="Arial"/>
                <w:sz w:val="30"/>
                <w:szCs w:val="36"/>
                <w:lang w:eastAsia="es-ES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C5DE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2CF05F" w14:textId="57AB532B" w:rsidR="00B12776" w:rsidRPr="00B12776" w:rsidRDefault="00C802CD" w:rsidP="00B12776">
            <w:pPr>
              <w:spacing w:after="0" w:line="296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b/>
                <w:bCs/>
                <w:color w:val="21282E"/>
                <w:kern w:val="24"/>
                <w:sz w:val="14"/>
                <w:szCs w:val="14"/>
                <w:lang w:eastAsia="es-ES"/>
              </w:rPr>
              <w:t>C.</w:t>
            </w:r>
            <w:r w:rsidR="00B12776" w:rsidRPr="00B12776">
              <w:rPr>
                <w:rFonts w:ascii="Tahoma" w:eastAsia="Tahoma" w:hAnsi="Tahoma" w:cs="Tahoma"/>
                <w:b/>
                <w:bCs/>
                <w:color w:val="21282E"/>
                <w:kern w:val="24"/>
                <w:sz w:val="14"/>
                <w:szCs w:val="14"/>
                <w:lang w:eastAsia="es-ES"/>
              </w:rPr>
              <w:t>-La Mancha</w:t>
            </w: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1C5684"/>
              <w:right w:val="nil"/>
            </w:tcBorders>
            <w:vAlign w:val="center"/>
            <w:hideMark/>
          </w:tcPr>
          <w:p w14:paraId="380E3CD6" w14:textId="77777777" w:rsidR="00B12776" w:rsidRPr="00B12776" w:rsidRDefault="00B12776" w:rsidP="00B1277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</w:p>
        </w:tc>
      </w:tr>
      <w:tr w:rsidR="00C802CD" w:rsidRPr="00B12776" w14:paraId="4AB7795B" w14:textId="77777777" w:rsidTr="00C802CD">
        <w:trPr>
          <w:trHeight w:val="294"/>
        </w:trPr>
        <w:tc>
          <w:tcPr>
            <w:tcW w:w="112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1B36C" w14:textId="21B230D9" w:rsidR="00B12776" w:rsidRPr="00B12776" w:rsidRDefault="00C802CD" w:rsidP="00B12776">
            <w:pPr>
              <w:spacing w:after="0" w:line="296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C</w:t>
            </w:r>
            <w:r w:rsidR="00B12776"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. Valenciana</w:t>
            </w:r>
          </w:p>
        </w:tc>
        <w:tc>
          <w:tcPr>
            <w:tcW w:w="1252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BD219C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21.799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F1C63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2.431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B0DD13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30,3</w:t>
            </w:r>
          </w:p>
        </w:tc>
        <w:tc>
          <w:tcPr>
            <w:tcW w:w="1252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1E1D4F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5.002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73FD5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10,5</w:t>
            </w:r>
          </w:p>
        </w:tc>
        <w:tc>
          <w:tcPr>
            <w:tcW w:w="20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38A9F2" w14:textId="77777777" w:rsidR="00B12776" w:rsidRPr="00B12776" w:rsidRDefault="00B12776" w:rsidP="00B12776">
            <w:pPr>
              <w:spacing w:after="0" w:line="240" w:lineRule="auto"/>
              <w:rPr>
                <w:rFonts w:ascii="Arial" w:eastAsia="Times New Roman" w:hAnsi="Arial" w:cs="Arial"/>
                <w:sz w:val="30"/>
                <w:szCs w:val="36"/>
                <w:lang w:eastAsia="es-ES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C5DE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DC5B0A" w14:textId="441E10A1" w:rsidR="00B12776" w:rsidRPr="00B12776" w:rsidRDefault="00C802CD" w:rsidP="00B12776">
            <w:pPr>
              <w:spacing w:after="0" w:line="296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b/>
                <w:bCs/>
                <w:color w:val="21282E"/>
                <w:kern w:val="24"/>
                <w:sz w:val="14"/>
                <w:szCs w:val="14"/>
                <w:lang w:eastAsia="es-ES"/>
              </w:rPr>
              <w:t>C</w:t>
            </w:r>
            <w:r w:rsidR="00B12776" w:rsidRPr="00B12776">
              <w:rPr>
                <w:rFonts w:ascii="Tahoma" w:eastAsia="Tahoma" w:hAnsi="Tahoma" w:cs="Tahoma"/>
                <w:b/>
                <w:bCs/>
                <w:color w:val="21282E"/>
                <w:kern w:val="24"/>
                <w:sz w:val="14"/>
                <w:szCs w:val="14"/>
                <w:lang w:eastAsia="es-ES"/>
              </w:rPr>
              <w:t>. Valenciana</w:t>
            </w: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1C5684"/>
              <w:right w:val="nil"/>
            </w:tcBorders>
            <w:vAlign w:val="center"/>
            <w:hideMark/>
          </w:tcPr>
          <w:p w14:paraId="0E9D7C55" w14:textId="77777777" w:rsidR="00B12776" w:rsidRPr="00B12776" w:rsidRDefault="00B12776" w:rsidP="00B1277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</w:p>
        </w:tc>
      </w:tr>
      <w:tr w:rsidR="00C802CD" w:rsidRPr="00B12776" w14:paraId="2947DBBB" w14:textId="77777777" w:rsidTr="00C802CD">
        <w:trPr>
          <w:trHeight w:val="294"/>
        </w:trPr>
        <w:tc>
          <w:tcPr>
            <w:tcW w:w="112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B785E6" w14:textId="77777777" w:rsidR="00B12776" w:rsidRPr="00B12776" w:rsidRDefault="00B12776" w:rsidP="00B12776">
            <w:pPr>
              <w:spacing w:after="0" w:line="296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Extremadura</w:t>
            </w:r>
          </w:p>
        </w:tc>
        <w:tc>
          <w:tcPr>
            <w:tcW w:w="1252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8D3B2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16.994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E3957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3.843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AAB1A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25,9</w:t>
            </w:r>
          </w:p>
        </w:tc>
        <w:tc>
          <w:tcPr>
            <w:tcW w:w="1252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B2DEE3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5.129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D6727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9,6</w:t>
            </w:r>
          </w:p>
        </w:tc>
        <w:tc>
          <w:tcPr>
            <w:tcW w:w="20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0B4851" w14:textId="77777777" w:rsidR="00B12776" w:rsidRPr="00B12776" w:rsidRDefault="00B12776" w:rsidP="00B12776">
            <w:pPr>
              <w:spacing w:after="0" w:line="240" w:lineRule="auto"/>
              <w:rPr>
                <w:rFonts w:ascii="Arial" w:eastAsia="Times New Roman" w:hAnsi="Arial" w:cs="Arial"/>
                <w:sz w:val="30"/>
                <w:szCs w:val="36"/>
                <w:lang w:eastAsia="es-ES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C5DE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E21CB8" w14:textId="77777777" w:rsidR="00B12776" w:rsidRPr="00B12776" w:rsidRDefault="00B12776" w:rsidP="00B12776">
            <w:pPr>
              <w:spacing w:after="0" w:line="296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b/>
                <w:bCs/>
                <w:color w:val="21282E"/>
                <w:kern w:val="24"/>
                <w:sz w:val="14"/>
                <w:szCs w:val="14"/>
                <w:lang w:eastAsia="es-ES"/>
              </w:rPr>
              <w:t>Extremadura</w:t>
            </w: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1C5684"/>
              <w:right w:val="nil"/>
            </w:tcBorders>
            <w:vAlign w:val="center"/>
            <w:hideMark/>
          </w:tcPr>
          <w:p w14:paraId="5B74C21E" w14:textId="77777777" w:rsidR="00B12776" w:rsidRPr="00B12776" w:rsidRDefault="00B12776" w:rsidP="00B1277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</w:p>
        </w:tc>
      </w:tr>
      <w:tr w:rsidR="00C802CD" w:rsidRPr="00B12776" w14:paraId="16B82A4C" w14:textId="77777777" w:rsidTr="00C802CD">
        <w:trPr>
          <w:trHeight w:val="294"/>
        </w:trPr>
        <w:tc>
          <w:tcPr>
            <w:tcW w:w="1129" w:type="dxa"/>
            <w:tcBorders>
              <w:top w:val="nil"/>
              <w:left w:val="nil"/>
              <w:bottom w:val="single" w:sz="8" w:space="0" w:color="1C5684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55ED0" w14:textId="0F9666A4" w:rsidR="00B12776" w:rsidRPr="00B12776" w:rsidRDefault="00B12776" w:rsidP="002235DB">
            <w:pPr>
              <w:spacing w:after="0" w:line="296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Murcia</w:t>
            </w:r>
          </w:p>
        </w:tc>
        <w:tc>
          <w:tcPr>
            <w:tcW w:w="1252" w:type="dxa"/>
            <w:tcBorders>
              <w:top w:val="nil"/>
              <w:left w:val="single" w:sz="8" w:space="0" w:color="FFFFFF"/>
              <w:bottom w:val="single" w:sz="8" w:space="0" w:color="1C5684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D32F25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20.430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1C5684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C4999F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2.587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1C5684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465A47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25,6</w:t>
            </w:r>
          </w:p>
        </w:tc>
        <w:tc>
          <w:tcPr>
            <w:tcW w:w="1252" w:type="dxa"/>
            <w:tcBorders>
              <w:top w:val="nil"/>
              <w:left w:val="single" w:sz="8" w:space="0" w:color="FFFFFF"/>
              <w:bottom w:val="single" w:sz="8" w:space="0" w:color="1C5684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236BF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4.347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1C5684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FB3F3C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color w:val="000000"/>
                <w:kern w:val="24"/>
                <w:sz w:val="14"/>
                <w:szCs w:val="14"/>
                <w:lang w:eastAsia="es-ES"/>
              </w:rPr>
              <w:t>10,4</w:t>
            </w:r>
          </w:p>
        </w:tc>
        <w:tc>
          <w:tcPr>
            <w:tcW w:w="20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B5D8C2" w14:textId="77777777" w:rsidR="00B12776" w:rsidRPr="00B12776" w:rsidRDefault="00B12776" w:rsidP="00B12776">
            <w:pPr>
              <w:spacing w:after="0" w:line="240" w:lineRule="auto"/>
              <w:rPr>
                <w:rFonts w:ascii="Arial" w:eastAsia="Times New Roman" w:hAnsi="Arial" w:cs="Arial"/>
                <w:sz w:val="30"/>
                <w:szCs w:val="36"/>
                <w:lang w:eastAsia="es-ES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1C5684"/>
              <w:right w:val="single" w:sz="8" w:space="0" w:color="FFFFFF"/>
            </w:tcBorders>
            <w:shd w:val="clear" w:color="auto" w:fill="C5DE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495CE7" w14:textId="5070B9D8" w:rsidR="00B12776" w:rsidRPr="00B12776" w:rsidRDefault="00B12776" w:rsidP="002235DB">
            <w:pPr>
              <w:spacing w:after="0" w:line="296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b/>
                <w:bCs/>
                <w:color w:val="21282E"/>
                <w:kern w:val="24"/>
                <w:sz w:val="14"/>
                <w:szCs w:val="14"/>
                <w:lang w:eastAsia="es-ES"/>
              </w:rPr>
              <w:t>Murcia</w:t>
            </w: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1C5684"/>
              <w:right w:val="nil"/>
            </w:tcBorders>
            <w:vAlign w:val="center"/>
            <w:hideMark/>
          </w:tcPr>
          <w:p w14:paraId="697DB5E6" w14:textId="77777777" w:rsidR="00B12776" w:rsidRPr="00B12776" w:rsidRDefault="00B12776" w:rsidP="00B1277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</w:p>
        </w:tc>
      </w:tr>
      <w:tr w:rsidR="00C802CD" w:rsidRPr="00B12776" w14:paraId="6979C5DE" w14:textId="77777777" w:rsidTr="00C802CD">
        <w:trPr>
          <w:trHeight w:val="294"/>
        </w:trPr>
        <w:tc>
          <w:tcPr>
            <w:tcW w:w="1129" w:type="dxa"/>
            <w:tcBorders>
              <w:top w:val="single" w:sz="8" w:space="0" w:color="1C5684"/>
              <w:left w:val="nil"/>
              <w:bottom w:val="single" w:sz="8" w:space="0" w:color="1C5684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B751C" w14:textId="77777777" w:rsidR="00B12776" w:rsidRPr="00B12776" w:rsidRDefault="00B12776" w:rsidP="00B12776">
            <w:pPr>
              <w:spacing w:after="0" w:line="296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b/>
                <w:bCs/>
                <w:color w:val="21282E"/>
                <w:kern w:val="24"/>
                <w:sz w:val="14"/>
                <w:szCs w:val="14"/>
                <w:lang w:eastAsia="es-ES"/>
              </w:rPr>
              <w:t>Total España</w:t>
            </w:r>
          </w:p>
        </w:tc>
        <w:tc>
          <w:tcPr>
            <w:tcW w:w="1252" w:type="dxa"/>
            <w:tcBorders>
              <w:top w:val="single" w:sz="8" w:space="0" w:color="1C5684"/>
              <w:left w:val="single" w:sz="8" w:space="0" w:color="FFFFFF"/>
              <w:bottom w:val="single" w:sz="8" w:space="0" w:color="1C5684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08824C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b/>
                <w:bCs/>
                <w:color w:val="6C7482"/>
                <w:kern w:val="24"/>
                <w:sz w:val="14"/>
                <w:szCs w:val="14"/>
                <w:lang w:eastAsia="es-ES"/>
              </w:rPr>
              <w:t>24.703</w:t>
            </w:r>
          </w:p>
        </w:tc>
        <w:tc>
          <w:tcPr>
            <w:tcW w:w="1252" w:type="dxa"/>
            <w:tcBorders>
              <w:top w:val="single" w:sz="8" w:space="0" w:color="1C5684"/>
              <w:left w:val="nil"/>
              <w:bottom w:val="single" w:sz="8" w:space="0" w:color="1C5684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7B7042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b/>
                <w:bCs/>
                <w:color w:val="6C7482"/>
                <w:kern w:val="24"/>
                <w:sz w:val="14"/>
                <w:szCs w:val="14"/>
                <w:lang w:eastAsia="es-ES"/>
              </w:rPr>
              <w:t>3.133</w:t>
            </w:r>
          </w:p>
        </w:tc>
        <w:tc>
          <w:tcPr>
            <w:tcW w:w="1267" w:type="dxa"/>
            <w:tcBorders>
              <w:top w:val="single" w:sz="8" w:space="0" w:color="1C5684"/>
              <w:left w:val="nil"/>
              <w:bottom w:val="single" w:sz="8" w:space="0" w:color="1C5684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8E54DD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b/>
                <w:bCs/>
                <w:color w:val="6C7482"/>
                <w:kern w:val="24"/>
                <w:sz w:val="14"/>
                <w:szCs w:val="14"/>
                <w:lang w:eastAsia="es-ES"/>
              </w:rPr>
              <w:t>32,8</w:t>
            </w:r>
          </w:p>
        </w:tc>
        <w:tc>
          <w:tcPr>
            <w:tcW w:w="1252" w:type="dxa"/>
            <w:tcBorders>
              <w:top w:val="single" w:sz="8" w:space="0" w:color="1C5684"/>
              <w:left w:val="single" w:sz="8" w:space="0" w:color="FFFFFF"/>
              <w:bottom w:val="single" w:sz="8" w:space="0" w:color="1C5684"/>
              <w:right w:val="nil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A87A9" w14:textId="3D67B9DA" w:rsidR="00B12776" w:rsidRPr="00B12776" w:rsidRDefault="00807B72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b/>
                <w:bCs/>
                <w:color w:val="6C7482"/>
                <w:kern w:val="24"/>
                <w:sz w:val="14"/>
                <w:szCs w:val="14"/>
                <w:lang w:eastAsia="es-ES"/>
              </w:rPr>
              <w:t>5.180</w:t>
            </w:r>
          </w:p>
        </w:tc>
        <w:tc>
          <w:tcPr>
            <w:tcW w:w="1267" w:type="dxa"/>
            <w:tcBorders>
              <w:top w:val="single" w:sz="8" w:space="0" w:color="1C5684"/>
              <w:left w:val="nil"/>
              <w:bottom w:val="single" w:sz="8" w:space="0" w:color="1C5684"/>
              <w:right w:val="single" w:sz="8" w:space="0" w:color="FFFFFF"/>
            </w:tcBorders>
            <w:shd w:val="clear" w:color="auto" w:fill="ECED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135574" w14:textId="77777777" w:rsidR="00B12776" w:rsidRPr="00B12776" w:rsidRDefault="00B12776" w:rsidP="00B12776">
            <w:pPr>
              <w:spacing w:after="0" w:line="296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B12776">
              <w:rPr>
                <w:rFonts w:ascii="Tahoma" w:eastAsia="Tahoma" w:hAnsi="Tahoma" w:cs="Tahoma"/>
                <w:b/>
                <w:bCs/>
                <w:color w:val="6C7482"/>
                <w:kern w:val="24"/>
                <w:sz w:val="14"/>
                <w:szCs w:val="14"/>
                <w:lang w:eastAsia="es-ES"/>
              </w:rPr>
              <w:t>10,8</w:t>
            </w:r>
          </w:p>
        </w:tc>
        <w:tc>
          <w:tcPr>
            <w:tcW w:w="20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C2351B" w14:textId="77777777" w:rsidR="00B12776" w:rsidRPr="00B12776" w:rsidRDefault="00B12776" w:rsidP="00B12776">
            <w:pPr>
              <w:spacing w:after="0" w:line="240" w:lineRule="auto"/>
              <w:rPr>
                <w:rFonts w:ascii="Arial" w:eastAsia="Times New Roman" w:hAnsi="Arial" w:cs="Arial"/>
                <w:sz w:val="30"/>
                <w:szCs w:val="36"/>
                <w:lang w:eastAsia="es-ES"/>
              </w:rPr>
            </w:pPr>
          </w:p>
        </w:tc>
        <w:tc>
          <w:tcPr>
            <w:tcW w:w="1175" w:type="dxa"/>
            <w:tcBorders>
              <w:top w:val="single" w:sz="8" w:space="0" w:color="1C5684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7C3136" w14:textId="77777777" w:rsidR="00B12776" w:rsidRPr="00B12776" w:rsidRDefault="00B12776" w:rsidP="00B12776">
            <w:pPr>
              <w:spacing w:after="0" w:line="240" w:lineRule="auto"/>
              <w:rPr>
                <w:rFonts w:ascii="Arial" w:eastAsia="Times New Roman" w:hAnsi="Arial" w:cs="Arial"/>
                <w:sz w:val="30"/>
                <w:szCs w:val="36"/>
                <w:lang w:eastAsia="es-ES"/>
              </w:rPr>
            </w:pPr>
          </w:p>
        </w:tc>
        <w:tc>
          <w:tcPr>
            <w:tcW w:w="1037" w:type="dxa"/>
            <w:tcBorders>
              <w:top w:val="single" w:sz="8" w:space="0" w:color="1C5684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78CDBE" w14:textId="77777777" w:rsidR="00B12776" w:rsidRPr="00B12776" w:rsidRDefault="00B12776" w:rsidP="00B12776">
            <w:pPr>
              <w:spacing w:after="0" w:line="240" w:lineRule="auto"/>
              <w:rPr>
                <w:rFonts w:ascii="Arial" w:eastAsia="Times New Roman" w:hAnsi="Arial" w:cs="Arial"/>
                <w:sz w:val="30"/>
                <w:szCs w:val="36"/>
                <w:lang w:eastAsia="es-ES"/>
              </w:rPr>
            </w:pPr>
          </w:p>
        </w:tc>
      </w:tr>
    </w:tbl>
    <w:p w14:paraId="6589EA8F" w14:textId="77777777" w:rsidR="00B12776" w:rsidRDefault="00B12776" w:rsidP="009904AC">
      <w:pPr>
        <w:spacing w:before="120" w:after="120" w:line="300" w:lineRule="exact"/>
        <w:jc w:val="both"/>
        <w:rPr>
          <w:rFonts w:ascii="Century Gothic" w:hAnsi="Century Gothic"/>
          <w:b/>
          <w:sz w:val="20"/>
          <w:szCs w:val="20"/>
        </w:rPr>
      </w:pPr>
    </w:p>
    <w:p w14:paraId="3A0E160C" w14:textId="6582EE32" w:rsidR="00C92BB8" w:rsidRDefault="00E012CE" w:rsidP="00C50B72">
      <w:pPr>
        <w:spacing w:before="120" w:after="120" w:line="300" w:lineRule="exact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Sin embargo, esas condiciones más favorables de partida </w:t>
      </w:r>
      <w:r w:rsidR="0071333C">
        <w:rPr>
          <w:rFonts w:ascii="Century Gothic" w:hAnsi="Century Gothic"/>
        </w:rPr>
        <w:t>no siempre garantiza</w:t>
      </w:r>
      <w:r w:rsidR="00C92BB8">
        <w:rPr>
          <w:rFonts w:ascii="Century Gothic" w:hAnsi="Century Gothic"/>
        </w:rPr>
        <w:t xml:space="preserve">n unos resultados educativos </w:t>
      </w:r>
      <w:r w:rsidR="007222EE">
        <w:rPr>
          <w:rFonts w:ascii="Century Gothic" w:hAnsi="Century Gothic"/>
        </w:rPr>
        <w:t>mejores, pues el aprovechamiento de las oportunidades también es relevante</w:t>
      </w:r>
      <w:r w:rsidR="0071333C">
        <w:rPr>
          <w:rFonts w:ascii="Century Gothic" w:hAnsi="Century Gothic"/>
        </w:rPr>
        <w:t xml:space="preserve">. Mientras que Navarra, Cataluña y Madrid sobresalen </w:t>
      </w:r>
      <w:r>
        <w:rPr>
          <w:rFonts w:ascii="Century Gothic" w:hAnsi="Century Gothic"/>
        </w:rPr>
        <w:t xml:space="preserve">y se sitúan en el grupo de comunidades con mejores resultados </w:t>
      </w:r>
      <w:r w:rsidR="0071333C">
        <w:rPr>
          <w:rFonts w:ascii="Century Gothic" w:hAnsi="Century Gothic"/>
        </w:rPr>
        <w:t>en cuanto a acceso a la educación, equidad y aprovechamiento</w:t>
      </w:r>
      <w:r>
        <w:rPr>
          <w:rFonts w:ascii="Century Gothic" w:hAnsi="Century Gothic"/>
        </w:rPr>
        <w:t xml:space="preserve">, País Vaco queda en el </w:t>
      </w:r>
      <w:r w:rsidR="00DD2DFD">
        <w:rPr>
          <w:rFonts w:ascii="Century Gothic" w:hAnsi="Century Gothic"/>
        </w:rPr>
        <w:t xml:space="preserve">grupo </w:t>
      </w:r>
      <w:r>
        <w:rPr>
          <w:rFonts w:ascii="Century Gothic" w:hAnsi="Century Gothic"/>
        </w:rPr>
        <w:t xml:space="preserve">de </w:t>
      </w:r>
      <w:r w:rsidR="00C92BB8">
        <w:rPr>
          <w:rFonts w:ascii="Century Gothic" w:hAnsi="Century Gothic"/>
        </w:rPr>
        <w:t xml:space="preserve">regiones con </w:t>
      </w:r>
      <w:r>
        <w:rPr>
          <w:rFonts w:ascii="Century Gothic" w:hAnsi="Century Gothic"/>
        </w:rPr>
        <w:t>resultados intermedios, pese a sus mayores recursos</w:t>
      </w:r>
      <w:r w:rsidR="0071333C">
        <w:rPr>
          <w:rFonts w:ascii="Century Gothic" w:hAnsi="Century Gothic"/>
        </w:rPr>
        <w:t>.</w:t>
      </w:r>
      <w:r w:rsidR="00DD2DFD">
        <w:rPr>
          <w:rFonts w:ascii="Century Gothic" w:hAnsi="Century Gothic"/>
        </w:rPr>
        <w:t xml:space="preserve"> En cambio, </w:t>
      </w:r>
      <w:r>
        <w:rPr>
          <w:rFonts w:ascii="Century Gothic" w:hAnsi="Century Gothic"/>
        </w:rPr>
        <w:t xml:space="preserve">regiones que </w:t>
      </w:r>
      <w:r w:rsidR="009904AC" w:rsidRPr="009904AC">
        <w:rPr>
          <w:rFonts w:ascii="Century Gothic" w:hAnsi="Century Gothic"/>
        </w:rPr>
        <w:t>también</w:t>
      </w:r>
      <w:r w:rsidR="00C92BB8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se posicionan en el grupo destacado por </w:t>
      </w:r>
      <w:r w:rsidR="00C92BB8">
        <w:rPr>
          <w:rFonts w:ascii="Century Gothic" w:hAnsi="Century Gothic"/>
        </w:rPr>
        <w:t xml:space="preserve">sus buenos </w:t>
      </w:r>
      <w:r>
        <w:rPr>
          <w:rFonts w:ascii="Century Gothic" w:hAnsi="Century Gothic"/>
        </w:rPr>
        <w:t xml:space="preserve">resultados, </w:t>
      </w:r>
      <w:r w:rsidR="009904AC" w:rsidRPr="009904AC">
        <w:rPr>
          <w:rFonts w:ascii="Century Gothic" w:hAnsi="Century Gothic"/>
        </w:rPr>
        <w:t xml:space="preserve"> Aragón, Asturias, Galicia y Castilla y León, no cuentan con un entorno socioeconómico y unos recursos tan favorables como las anteriores</w:t>
      </w:r>
      <w:r>
        <w:rPr>
          <w:rFonts w:ascii="Century Gothic" w:hAnsi="Century Gothic"/>
        </w:rPr>
        <w:t>.</w:t>
      </w:r>
      <w:r w:rsidR="00EC4A80">
        <w:rPr>
          <w:rFonts w:ascii="Century Gothic" w:hAnsi="Century Gothic"/>
        </w:rPr>
        <w:t xml:space="preserve"> Comunidad </w:t>
      </w:r>
      <w:r w:rsidR="006B1453">
        <w:rPr>
          <w:rFonts w:ascii="Century Gothic" w:hAnsi="Century Gothic"/>
        </w:rPr>
        <w:t>Valenciana y Castilla-La Mancha, que se encuentr</w:t>
      </w:r>
      <w:r w:rsidR="00C05AD3">
        <w:rPr>
          <w:rFonts w:ascii="Century Gothic" w:hAnsi="Century Gothic"/>
        </w:rPr>
        <w:t>an en el grupo de regiones menos</w:t>
      </w:r>
      <w:r w:rsidR="006B1453">
        <w:rPr>
          <w:rFonts w:ascii="Century Gothic" w:hAnsi="Century Gothic"/>
        </w:rPr>
        <w:t xml:space="preserve"> favorables por recursos y entorno, logran mejorar su punto de partida y situarse en </w:t>
      </w:r>
      <w:r w:rsidR="00DD2DFD">
        <w:rPr>
          <w:rFonts w:ascii="Century Gothic" w:hAnsi="Century Gothic"/>
        </w:rPr>
        <w:t xml:space="preserve">una </w:t>
      </w:r>
      <w:r w:rsidR="006B1453">
        <w:rPr>
          <w:rFonts w:ascii="Century Gothic" w:hAnsi="Century Gothic"/>
        </w:rPr>
        <w:t>posición intermedia en cuanto a resultados.</w:t>
      </w:r>
    </w:p>
    <w:p w14:paraId="4B5A57BF" w14:textId="7AFBEE62" w:rsidR="00B86E85" w:rsidRPr="00582E96" w:rsidRDefault="006B1453" w:rsidP="00582E96">
      <w:pPr>
        <w:spacing w:after="120" w:line="300" w:lineRule="exact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Esta clasificación de las comunidades </w:t>
      </w:r>
      <w:r w:rsidR="00DD2DFD">
        <w:rPr>
          <w:rFonts w:ascii="Century Gothic" w:hAnsi="Century Gothic"/>
        </w:rPr>
        <w:t xml:space="preserve">en tres grupos </w:t>
      </w:r>
      <w:r>
        <w:rPr>
          <w:rFonts w:ascii="Century Gothic" w:hAnsi="Century Gothic"/>
        </w:rPr>
        <w:t xml:space="preserve">se ha realizado a partir </w:t>
      </w:r>
      <w:r w:rsidR="00EC4A80">
        <w:rPr>
          <w:rFonts w:ascii="Century Gothic" w:hAnsi="Century Gothic"/>
        </w:rPr>
        <w:t xml:space="preserve">de </w:t>
      </w:r>
      <w:r w:rsidR="00DD2DFD">
        <w:rPr>
          <w:rFonts w:ascii="Century Gothic" w:hAnsi="Century Gothic"/>
        </w:rPr>
        <w:t xml:space="preserve">combinar </w:t>
      </w:r>
      <w:r>
        <w:rPr>
          <w:rFonts w:ascii="Century Gothic" w:hAnsi="Century Gothic"/>
        </w:rPr>
        <w:t>técnicas de análisis cuanti</w:t>
      </w:r>
      <w:r w:rsidR="00DD2DFD">
        <w:rPr>
          <w:rFonts w:ascii="Century Gothic" w:hAnsi="Century Gothic"/>
        </w:rPr>
        <w:t>ta</w:t>
      </w:r>
      <w:r>
        <w:rPr>
          <w:rFonts w:ascii="Century Gothic" w:hAnsi="Century Gothic"/>
        </w:rPr>
        <w:t>tiva</w:t>
      </w:r>
      <w:r w:rsidR="00DD2DFD">
        <w:rPr>
          <w:rFonts w:ascii="Century Gothic" w:hAnsi="Century Gothic"/>
        </w:rPr>
        <w:t>s</w:t>
      </w:r>
      <w:r>
        <w:rPr>
          <w:rFonts w:ascii="Century Gothic" w:hAnsi="Century Gothic"/>
        </w:rPr>
        <w:t xml:space="preserve"> y cualitativa</w:t>
      </w:r>
      <w:r w:rsidR="00DD2DFD">
        <w:rPr>
          <w:rFonts w:ascii="Century Gothic" w:hAnsi="Century Gothic"/>
        </w:rPr>
        <w:t>s para analizar los</w:t>
      </w:r>
      <w:r>
        <w:rPr>
          <w:rFonts w:ascii="Century Gothic" w:hAnsi="Century Gothic"/>
        </w:rPr>
        <w:t xml:space="preserve"> condicionantes </w:t>
      </w:r>
      <w:r w:rsidR="00DD2DFD">
        <w:rPr>
          <w:rFonts w:ascii="Century Gothic" w:hAnsi="Century Gothic"/>
        </w:rPr>
        <w:t xml:space="preserve">de entorno y recursos </w:t>
      </w:r>
      <w:r>
        <w:rPr>
          <w:rFonts w:ascii="Century Gothic" w:hAnsi="Century Gothic"/>
        </w:rPr>
        <w:t>y</w:t>
      </w:r>
      <w:r w:rsidR="00DD2DFD">
        <w:rPr>
          <w:rFonts w:ascii="Century Gothic" w:hAnsi="Century Gothic"/>
        </w:rPr>
        <w:t xml:space="preserve"> los</w:t>
      </w:r>
      <w:r>
        <w:rPr>
          <w:rFonts w:ascii="Century Gothic" w:hAnsi="Century Gothic"/>
        </w:rPr>
        <w:t xml:space="preserve"> resultados</w:t>
      </w:r>
      <w:r w:rsidR="00DD2DFD">
        <w:rPr>
          <w:rFonts w:ascii="Century Gothic" w:hAnsi="Century Gothic"/>
        </w:rPr>
        <w:t xml:space="preserve"> educativos</w:t>
      </w:r>
      <w:r>
        <w:rPr>
          <w:rFonts w:ascii="Century Gothic" w:hAnsi="Century Gothic"/>
        </w:rPr>
        <w:t>. En</w:t>
      </w:r>
      <w:r w:rsidR="00DD2DFD">
        <w:rPr>
          <w:rFonts w:ascii="Century Gothic" w:hAnsi="Century Gothic"/>
        </w:rPr>
        <w:t xml:space="preserve">tre los </w:t>
      </w:r>
      <w:r>
        <w:rPr>
          <w:rFonts w:ascii="Century Gothic" w:hAnsi="Century Gothic"/>
        </w:rPr>
        <w:t xml:space="preserve"> primero</w:t>
      </w:r>
      <w:r w:rsidR="00DD2DFD">
        <w:rPr>
          <w:rFonts w:ascii="Century Gothic" w:hAnsi="Century Gothic"/>
        </w:rPr>
        <w:t>s</w:t>
      </w:r>
      <w:r>
        <w:rPr>
          <w:rFonts w:ascii="Century Gothic" w:hAnsi="Century Gothic"/>
        </w:rPr>
        <w:t xml:space="preserve"> se analizan variables como</w:t>
      </w:r>
      <w:r w:rsidR="00DD2DFD">
        <w:rPr>
          <w:rFonts w:ascii="Century Gothic" w:hAnsi="Century Gothic"/>
        </w:rPr>
        <w:t xml:space="preserve"> el</w:t>
      </w:r>
      <w:r>
        <w:rPr>
          <w:rFonts w:ascii="Century Gothic" w:hAnsi="Century Gothic"/>
        </w:rPr>
        <w:t xml:space="preserve"> PIB real por habitante, </w:t>
      </w:r>
      <w:r w:rsidR="00DD2DFD">
        <w:rPr>
          <w:rFonts w:ascii="Century Gothic" w:hAnsi="Century Gothic"/>
        </w:rPr>
        <w:t xml:space="preserve">los </w:t>
      </w:r>
      <w:r>
        <w:rPr>
          <w:rFonts w:ascii="Century Gothic" w:hAnsi="Century Gothic"/>
        </w:rPr>
        <w:t xml:space="preserve">ingresos públicos por habitante, </w:t>
      </w:r>
      <w:r w:rsidR="00DD2DFD">
        <w:rPr>
          <w:rFonts w:ascii="Century Gothic" w:hAnsi="Century Gothic"/>
        </w:rPr>
        <w:t xml:space="preserve">el </w:t>
      </w:r>
      <w:r>
        <w:rPr>
          <w:rFonts w:ascii="Century Gothic" w:hAnsi="Century Gothic"/>
        </w:rPr>
        <w:t>porcentaje de trabajadores</w:t>
      </w:r>
      <w:r w:rsidR="001D4EA0">
        <w:rPr>
          <w:rFonts w:ascii="Century Gothic" w:hAnsi="Century Gothic"/>
        </w:rPr>
        <w:t xml:space="preserve"> </w:t>
      </w:r>
      <w:r w:rsidR="00DD2DFD">
        <w:rPr>
          <w:rFonts w:ascii="Century Gothic" w:hAnsi="Century Gothic"/>
        </w:rPr>
        <w:t>ocupados en las actividades educativas, y el</w:t>
      </w:r>
      <w:r w:rsidR="001D4EA0">
        <w:rPr>
          <w:rFonts w:ascii="Century Gothic" w:hAnsi="Century Gothic"/>
        </w:rPr>
        <w:t xml:space="preserve"> gasto en educación por habitante menor de 25 años. En el caso de los resultados se han tenido en cuenta factores de acceso, equidad y aprovechamiento como: tasas netas de matriculación en enseñanzas no </w:t>
      </w:r>
      <w:r w:rsidR="001D4EA0">
        <w:rPr>
          <w:rFonts w:ascii="Century Gothic" w:hAnsi="Century Gothic"/>
        </w:rPr>
        <w:lastRenderedPageBreak/>
        <w:t xml:space="preserve">obligatorias, </w:t>
      </w:r>
      <w:r w:rsidR="00DD2DFD">
        <w:rPr>
          <w:rFonts w:ascii="Century Gothic" w:hAnsi="Century Gothic"/>
        </w:rPr>
        <w:t xml:space="preserve">puntuación en PISA en ciencias, </w:t>
      </w:r>
      <w:r w:rsidR="001D4EA0">
        <w:rPr>
          <w:rFonts w:ascii="Century Gothic" w:hAnsi="Century Gothic"/>
        </w:rPr>
        <w:t xml:space="preserve">diferencias en puntos PISA de alumnos en entornos más </w:t>
      </w:r>
      <w:r w:rsidR="00DD2DFD">
        <w:rPr>
          <w:rFonts w:ascii="Century Gothic" w:hAnsi="Century Gothic"/>
        </w:rPr>
        <w:t xml:space="preserve">y </w:t>
      </w:r>
      <w:r w:rsidR="001D4EA0">
        <w:rPr>
          <w:rFonts w:ascii="Century Gothic" w:hAnsi="Century Gothic"/>
        </w:rPr>
        <w:t>menos favorables, porcentaje de alumnos de alto y bajo rendimiento o tasa de abandono educativo temprano.</w:t>
      </w:r>
    </w:p>
    <w:p w14:paraId="4709FA09" w14:textId="1818F9C5" w:rsidR="009904AC" w:rsidRDefault="00300FB2" w:rsidP="00582E96">
      <w:pPr>
        <w:spacing w:after="240" w:line="300" w:lineRule="exact"/>
        <w:jc w:val="both"/>
        <w:rPr>
          <w:rFonts w:ascii="Century Gothic" w:hAnsi="Century Gothic"/>
          <w:b/>
          <w:sz w:val="20"/>
          <w:szCs w:val="20"/>
        </w:rPr>
      </w:pPr>
      <w:r w:rsidRPr="00200439">
        <w:rPr>
          <w:rFonts w:ascii="Century Gothic" w:hAnsi="Century Gothic"/>
          <w:b/>
          <w:sz w:val="20"/>
          <w:szCs w:val="20"/>
        </w:rPr>
        <w:t xml:space="preserve">Resultados de los sistemas educativos regionales </w:t>
      </w:r>
    </w:p>
    <w:tbl>
      <w:tblPr>
        <w:tblW w:w="984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81"/>
        <w:gridCol w:w="729"/>
        <w:gridCol w:w="775"/>
        <w:gridCol w:w="729"/>
        <w:gridCol w:w="787"/>
        <w:gridCol w:w="842"/>
        <w:gridCol w:w="830"/>
        <w:gridCol w:w="624"/>
        <w:gridCol w:w="716"/>
        <w:gridCol w:w="634"/>
        <w:gridCol w:w="208"/>
        <w:gridCol w:w="986"/>
        <w:gridCol w:w="1105"/>
      </w:tblGrid>
      <w:tr w:rsidR="00C802CD" w:rsidRPr="00C802CD" w14:paraId="480A3D92" w14:textId="77777777" w:rsidTr="00845703">
        <w:trPr>
          <w:trHeight w:val="276"/>
        </w:trPr>
        <w:tc>
          <w:tcPr>
            <w:tcW w:w="92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3F09B5CF" w14:textId="77777777" w:rsidR="00C802CD" w:rsidRPr="00C802CD" w:rsidRDefault="00C802CD" w:rsidP="00C802CD">
            <w:pPr>
              <w:spacing w:after="0" w:line="278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42505B"/>
                <w:kern w:val="24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122" w:type="dxa"/>
            <w:gridSpan w:val="3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1C568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290A4C2" w14:textId="77777777" w:rsidR="00C802CD" w:rsidRPr="00C802CD" w:rsidRDefault="00C802CD" w:rsidP="00C802CD">
            <w:pPr>
              <w:spacing w:after="0" w:line="278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b/>
                <w:bCs/>
                <w:color w:val="FFFFFF"/>
                <w:kern w:val="24"/>
                <w:sz w:val="12"/>
                <w:szCs w:val="12"/>
                <w:lang w:eastAsia="es-ES"/>
              </w:rPr>
              <w:t>ACCESO</w:t>
            </w:r>
          </w:p>
        </w:tc>
        <w:tc>
          <w:tcPr>
            <w:tcW w:w="2538" w:type="dxa"/>
            <w:gridSpan w:val="3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1C568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20D8929" w14:textId="77777777" w:rsidR="00C802CD" w:rsidRPr="00C802CD" w:rsidRDefault="00C802CD" w:rsidP="00C802CD">
            <w:pPr>
              <w:spacing w:after="0" w:line="278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b/>
                <w:bCs/>
                <w:color w:val="FFFFFF"/>
                <w:kern w:val="24"/>
                <w:sz w:val="12"/>
                <w:szCs w:val="12"/>
                <w:lang w:eastAsia="es-ES"/>
              </w:rPr>
              <w:t>EQUIDAD</w:t>
            </w:r>
          </w:p>
        </w:tc>
        <w:tc>
          <w:tcPr>
            <w:tcW w:w="2017" w:type="dxa"/>
            <w:gridSpan w:val="3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1C568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C53A5E9" w14:textId="77777777" w:rsidR="00C802CD" w:rsidRPr="00C802CD" w:rsidRDefault="00C802CD" w:rsidP="00C802CD">
            <w:pPr>
              <w:spacing w:after="0" w:line="278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b/>
                <w:bCs/>
                <w:color w:val="FFFFFF"/>
                <w:kern w:val="24"/>
                <w:sz w:val="12"/>
                <w:szCs w:val="12"/>
                <w:lang w:eastAsia="es-ES"/>
              </w:rPr>
              <w:t>APROVECHAMIENTO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010C871" w14:textId="77777777" w:rsidR="00C802CD" w:rsidRPr="00C802CD" w:rsidRDefault="00C802CD" w:rsidP="00C802C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s-ES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1C568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EE666FF" w14:textId="77777777" w:rsidR="00C802CD" w:rsidRPr="00C802CD" w:rsidRDefault="00C802CD" w:rsidP="00C802CD">
            <w:pPr>
              <w:spacing w:after="0" w:line="278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b/>
                <w:bCs/>
                <w:color w:val="FFFFFF"/>
                <w:kern w:val="24"/>
                <w:sz w:val="14"/>
                <w:szCs w:val="14"/>
                <w:lang w:eastAsia="es-ES"/>
              </w:rPr>
              <w:t>Tipología de CC. AA. según los resultados</w:t>
            </w:r>
          </w:p>
        </w:tc>
      </w:tr>
      <w:tr w:rsidR="00C802CD" w:rsidRPr="00C802CD" w14:paraId="62618162" w14:textId="77777777" w:rsidTr="00C802CD">
        <w:trPr>
          <w:trHeight w:val="1165"/>
        </w:trPr>
        <w:tc>
          <w:tcPr>
            <w:tcW w:w="92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4BE8EA52" w14:textId="77777777" w:rsidR="00C802CD" w:rsidRPr="00C802CD" w:rsidRDefault="00C802CD" w:rsidP="00C802CD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42505B"/>
                <w:kern w:val="24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658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172354A" w14:textId="77777777" w:rsidR="00C802CD" w:rsidRPr="00C802CD" w:rsidRDefault="00C802CD" w:rsidP="00C802C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6C7482"/>
                <w:kern w:val="24"/>
                <w:sz w:val="12"/>
                <w:szCs w:val="12"/>
                <w:lang w:eastAsia="es-ES"/>
              </w:rPr>
              <w:t>Tasa neta de matriculación en educación infantil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5732821" w14:textId="79603607" w:rsidR="00C802CD" w:rsidRPr="00C802CD" w:rsidRDefault="00C802CD" w:rsidP="00C802C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6C7482"/>
                <w:kern w:val="24"/>
                <w:sz w:val="12"/>
                <w:szCs w:val="12"/>
                <w:lang w:eastAsia="es-ES"/>
              </w:rPr>
              <w:t>Tasa neta de matriculación en educación secundaria posobligatoria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DD7686F" w14:textId="77777777" w:rsidR="00C802CD" w:rsidRPr="00C802CD" w:rsidRDefault="00C802CD" w:rsidP="00C802C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6C7482"/>
                <w:kern w:val="24"/>
                <w:sz w:val="12"/>
                <w:szCs w:val="12"/>
                <w:lang w:eastAsia="es-ES"/>
              </w:rPr>
              <w:t>Tasa neta de matriculación en educación superior</w:t>
            </w:r>
          </w:p>
        </w:tc>
        <w:tc>
          <w:tcPr>
            <w:tcW w:w="821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BCE3A20" w14:textId="77777777" w:rsidR="00C802CD" w:rsidRPr="00C802CD" w:rsidRDefault="00C802CD" w:rsidP="00C802C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6C7482"/>
                <w:kern w:val="24"/>
                <w:sz w:val="12"/>
                <w:szCs w:val="12"/>
                <w:lang w:eastAsia="es-ES"/>
              </w:rPr>
              <w:t>Porcentaje de alumnos de bajo rendimiento en ciencias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198A243" w14:textId="0E5970C0" w:rsidR="00C802CD" w:rsidRPr="00C802CD" w:rsidRDefault="00C802CD" w:rsidP="00C802C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6C7482"/>
                <w:kern w:val="24"/>
                <w:sz w:val="12"/>
                <w:szCs w:val="12"/>
                <w:lang w:eastAsia="es-ES"/>
              </w:rPr>
              <w:t xml:space="preserve">Diferencia en puntos PISA en ciencias entre alumnos de entornos favorables y </w:t>
            </w:r>
            <w:r w:rsidR="00DB671C">
              <w:rPr>
                <w:rFonts w:ascii="Tahoma" w:eastAsia="Tahoma" w:hAnsi="Tahoma" w:cs="Tahoma"/>
                <w:color w:val="6C7482"/>
                <w:kern w:val="24"/>
                <w:sz w:val="12"/>
                <w:szCs w:val="12"/>
                <w:lang w:eastAsia="es-ES"/>
              </w:rPr>
              <w:t>des</w:t>
            </w:r>
            <w:r w:rsidRPr="00C802CD">
              <w:rPr>
                <w:rFonts w:ascii="Tahoma" w:eastAsia="Tahoma" w:hAnsi="Tahoma" w:cs="Tahoma"/>
                <w:color w:val="6C7482"/>
                <w:kern w:val="24"/>
                <w:sz w:val="12"/>
                <w:szCs w:val="12"/>
                <w:lang w:eastAsia="es-ES"/>
              </w:rPr>
              <w:t>favorables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795A680" w14:textId="77777777" w:rsidR="00C802CD" w:rsidRPr="00C802CD" w:rsidRDefault="00C802CD" w:rsidP="00C802C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6C7482"/>
                <w:kern w:val="24"/>
                <w:sz w:val="12"/>
                <w:szCs w:val="12"/>
                <w:lang w:eastAsia="es-ES"/>
              </w:rPr>
              <w:t>Porcentaje de alumnos de entornos desfavorables que alcanzan un rendimiento satisfactorio en ciencias</w:t>
            </w:r>
          </w:p>
        </w:tc>
        <w:tc>
          <w:tcPr>
            <w:tcW w:w="628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3216541" w14:textId="77777777" w:rsidR="00C802CD" w:rsidRPr="00C802CD" w:rsidRDefault="00C802CD" w:rsidP="00C802C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6C7482"/>
                <w:kern w:val="24"/>
                <w:sz w:val="12"/>
                <w:szCs w:val="12"/>
                <w:lang w:eastAsia="es-ES"/>
              </w:rPr>
              <w:t>Puntuación PISA en ciencias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3362B01" w14:textId="77777777" w:rsidR="00C802CD" w:rsidRPr="00C802CD" w:rsidRDefault="00C802CD" w:rsidP="00C802C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6C7482"/>
                <w:kern w:val="24"/>
                <w:sz w:val="12"/>
                <w:szCs w:val="12"/>
                <w:lang w:eastAsia="es-ES"/>
              </w:rPr>
              <w:t>Porcentaje de alumnos de alto rendimiento en ciencias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01CAEA3" w14:textId="77777777" w:rsidR="00C802CD" w:rsidRPr="00C802CD" w:rsidRDefault="00C802CD" w:rsidP="00C802C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6C7482"/>
                <w:kern w:val="24"/>
                <w:sz w:val="12"/>
                <w:szCs w:val="12"/>
                <w:lang w:eastAsia="es-ES"/>
              </w:rPr>
              <w:t>Tasa de abandono educativo temprano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76484EC" w14:textId="77777777" w:rsidR="00C802CD" w:rsidRPr="00C802CD" w:rsidRDefault="00C802CD" w:rsidP="00C802C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4C262D" w14:textId="77777777" w:rsidR="00C802CD" w:rsidRPr="00C802CD" w:rsidRDefault="00C802CD" w:rsidP="00C802C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</w:p>
        </w:tc>
      </w:tr>
      <w:tr w:rsidR="00C802CD" w:rsidRPr="00C802CD" w14:paraId="59846D23" w14:textId="77777777" w:rsidTr="00C802CD">
        <w:trPr>
          <w:trHeight w:val="263"/>
        </w:trPr>
        <w:tc>
          <w:tcPr>
            <w:tcW w:w="92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1AD822A" w14:textId="77777777" w:rsidR="00C802CD" w:rsidRPr="00C802CD" w:rsidRDefault="00C802CD" w:rsidP="00C802CD">
            <w:pPr>
              <w:spacing w:after="0" w:line="265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Aragón</w:t>
            </w:r>
          </w:p>
        </w:tc>
        <w:tc>
          <w:tcPr>
            <w:tcW w:w="658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8675EE0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32,9</w:t>
            </w:r>
          </w:p>
        </w:tc>
        <w:tc>
          <w:tcPr>
            <w:tcW w:w="777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0AF7425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76,7</w:t>
            </w:r>
          </w:p>
        </w:tc>
        <w:tc>
          <w:tcPr>
            <w:tcW w:w="688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6076ED4" w14:textId="1FD80BB7" w:rsidR="00C802CD" w:rsidRPr="00C802CD" w:rsidRDefault="00717EC3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50,6</w:t>
            </w:r>
          </w:p>
        </w:tc>
        <w:tc>
          <w:tcPr>
            <w:tcW w:w="821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633AE7B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14,2</w:t>
            </w:r>
          </w:p>
        </w:tc>
        <w:tc>
          <w:tcPr>
            <w:tcW w:w="866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7B98677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82,4</w:t>
            </w:r>
          </w:p>
        </w:tc>
        <w:tc>
          <w:tcPr>
            <w:tcW w:w="851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3685EA5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46,3</w:t>
            </w:r>
          </w:p>
        </w:tc>
        <w:tc>
          <w:tcPr>
            <w:tcW w:w="628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603AA7F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508</w:t>
            </w:r>
          </w:p>
        </w:tc>
        <w:tc>
          <w:tcPr>
            <w:tcW w:w="732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5B099B7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6,6</w:t>
            </w:r>
          </w:p>
        </w:tc>
        <w:tc>
          <w:tcPr>
            <w:tcW w:w="657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305B136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16,4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C6C3324" w14:textId="77777777" w:rsidR="00C802CD" w:rsidRPr="00C802CD" w:rsidRDefault="00C802CD" w:rsidP="00C802C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36"/>
                <w:lang w:eastAsia="es-ES"/>
              </w:rPr>
            </w:pPr>
          </w:p>
        </w:tc>
        <w:tc>
          <w:tcPr>
            <w:tcW w:w="1016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4E9BD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DF2D3B4" w14:textId="77777777" w:rsidR="00C802CD" w:rsidRPr="00C802CD" w:rsidRDefault="00C802CD" w:rsidP="00C802CD">
            <w:pPr>
              <w:spacing w:after="0" w:line="265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b/>
                <w:bCs/>
                <w:color w:val="FFFFFF"/>
                <w:kern w:val="24"/>
                <w:sz w:val="13"/>
                <w:szCs w:val="13"/>
                <w:lang w:eastAsia="es-ES"/>
              </w:rPr>
              <w:t>Aragón</w:t>
            </w:r>
          </w:p>
        </w:tc>
        <w:tc>
          <w:tcPr>
            <w:tcW w:w="97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4E9BD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7B08252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b/>
                <w:bCs/>
                <w:color w:val="FFFFFF"/>
                <w:kern w:val="24"/>
                <w:sz w:val="13"/>
                <w:szCs w:val="13"/>
                <w:lang w:eastAsia="es-ES"/>
              </w:rPr>
              <w:t>Posicionamiento más favorable</w:t>
            </w:r>
          </w:p>
        </w:tc>
      </w:tr>
      <w:tr w:rsidR="00C802CD" w:rsidRPr="00C802CD" w14:paraId="2F2FA831" w14:textId="77777777" w:rsidTr="00C802CD">
        <w:trPr>
          <w:trHeight w:val="251"/>
        </w:trPr>
        <w:tc>
          <w:tcPr>
            <w:tcW w:w="92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85BC064" w14:textId="47F1EEDE" w:rsidR="00C802CD" w:rsidRPr="00C802CD" w:rsidRDefault="00C802CD" w:rsidP="00C802CD">
            <w:pPr>
              <w:spacing w:after="0" w:line="253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Asturias</w:t>
            </w:r>
          </w:p>
        </w:tc>
        <w:tc>
          <w:tcPr>
            <w:tcW w:w="658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2F08CA8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19,1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150B1B7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77,6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FBEAB85" w14:textId="5B9AA849" w:rsidR="00C802CD" w:rsidRPr="00C802CD" w:rsidRDefault="00717EC3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48,1</w:t>
            </w:r>
          </w:p>
        </w:tc>
        <w:tc>
          <w:tcPr>
            <w:tcW w:w="821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0C70FB2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16,4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FB1D53C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92,9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44E5A22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40,0</w:t>
            </w:r>
          </w:p>
        </w:tc>
        <w:tc>
          <w:tcPr>
            <w:tcW w:w="628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CE4889F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501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659ED12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5,9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2E86C95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14,8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99A6DF0" w14:textId="77777777" w:rsidR="00C802CD" w:rsidRPr="00C802CD" w:rsidRDefault="00C802CD" w:rsidP="00C802C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36"/>
                <w:lang w:eastAsia="es-ES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4E9BD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47879E9" w14:textId="307E5A2F" w:rsidR="00C802CD" w:rsidRPr="00C802CD" w:rsidRDefault="00C802CD" w:rsidP="00C802CD">
            <w:pPr>
              <w:spacing w:after="0" w:line="253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b/>
                <w:bCs/>
                <w:color w:val="FFFFFF"/>
                <w:kern w:val="24"/>
                <w:sz w:val="13"/>
                <w:szCs w:val="13"/>
                <w:lang w:eastAsia="es-ES"/>
              </w:rPr>
              <w:t>Asturias</w:t>
            </w: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vAlign w:val="center"/>
            <w:hideMark/>
          </w:tcPr>
          <w:p w14:paraId="7CE9C4CB" w14:textId="77777777" w:rsidR="00C802CD" w:rsidRPr="00C802CD" w:rsidRDefault="00C802CD" w:rsidP="00C802C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</w:p>
        </w:tc>
      </w:tr>
      <w:tr w:rsidR="00C802CD" w:rsidRPr="00C802CD" w14:paraId="3BEE10E6" w14:textId="77777777" w:rsidTr="00C802CD">
        <w:trPr>
          <w:trHeight w:val="251"/>
        </w:trPr>
        <w:tc>
          <w:tcPr>
            <w:tcW w:w="92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25430CC" w14:textId="77777777" w:rsidR="00C802CD" w:rsidRPr="00C802CD" w:rsidRDefault="00C802CD" w:rsidP="00C802CD">
            <w:pPr>
              <w:spacing w:after="0" w:line="253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Castilla y León</w:t>
            </w:r>
          </w:p>
        </w:tc>
        <w:tc>
          <w:tcPr>
            <w:tcW w:w="658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2E0E984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20,3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96B138B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78,7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BD983E0" w14:textId="37744744" w:rsidR="00C802CD" w:rsidRPr="00C802CD" w:rsidRDefault="00717EC3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56,8</w:t>
            </w:r>
          </w:p>
        </w:tc>
        <w:tc>
          <w:tcPr>
            <w:tcW w:w="821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2A52B0B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10,2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5710728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61,5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C2C7248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55,0</w:t>
            </w:r>
          </w:p>
        </w:tc>
        <w:tc>
          <w:tcPr>
            <w:tcW w:w="628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0290B73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519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1A905B5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8,5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C4CBCCF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16,7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6F412B0" w14:textId="77777777" w:rsidR="00C802CD" w:rsidRPr="00C802CD" w:rsidRDefault="00C802CD" w:rsidP="00C802C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36"/>
                <w:lang w:eastAsia="es-ES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4E9BD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C7DBA57" w14:textId="77777777" w:rsidR="00C802CD" w:rsidRPr="00C802CD" w:rsidRDefault="00C802CD" w:rsidP="00C802CD">
            <w:pPr>
              <w:spacing w:after="0" w:line="253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b/>
                <w:bCs/>
                <w:color w:val="FFFFFF"/>
                <w:kern w:val="24"/>
                <w:sz w:val="13"/>
                <w:szCs w:val="13"/>
                <w:lang w:eastAsia="es-ES"/>
              </w:rPr>
              <w:t>Castilla y León</w:t>
            </w: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vAlign w:val="center"/>
            <w:hideMark/>
          </w:tcPr>
          <w:p w14:paraId="1E624B43" w14:textId="77777777" w:rsidR="00C802CD" w:rsidRPr="00C802CD" w:rsidRDefault="00C802CD" w:rsidP="00C802C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</w:p>
        </w:tc>
      </w:tr>
      <w:tr w:rsidR="00C802CD" w:rsidRPr="00C802CD" w14:paraId="7517ADFC" w14:textId="77777777" w:rsidTr="00C802CD">
        <w:trPr>
          <w:trHeight w:val="251"/>
        </w:trPr>
        <w:tc>
          <w:tcPr>
            <w:tcW w:w="92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70B0CF0" w14:textId="77777777" w:rsidR="00C802CD" w:rsidRPr="00C802CD" w:rsidRDefault="00C802CD" w:rsidP="00C802CD">
            <w:pPr>
              <w:spacing w:after="0" w:line="253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Cataluña</w:t>
            </w:r>
          </w:p>
        </w:tc>
        <w:tc>
          <w:tcPr>
            <w:tcW w:w="658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DFC34AB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35,4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F7D6A07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81,3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9594337" w14:textId="607FAF4E" w:rsidR="00C802CD" w:rsidRPr="00C802CD" w:rsidRDefault="00717EC3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53,0</w:t>
            </w:r>
          </w:p>
        </w:tc>
        <w:tc>
          <w:tcPr>
            <w:tcW w:w="821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074896B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15,7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1C8B20D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87,0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B6370F2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42,9</w:t>
            </w:r>
          </w:p>
        </w:tc>
        <w:tc>
          <w:tcPr>
            <w:tcW w:w="628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0F0ADB0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504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C43EE23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6,7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5138D34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17,0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A1CF196" w14:textId="77777777" w:rsidR="00C802CD" w:rsidRPr="00C802CD" w:rsidRDefault="00C802CD" w:rsidP="00C802C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36"/>
                <w:lang w:eastAsia="es-ES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4E9BD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36CDE57" w14:textId="77777777" w:rsidR="00C802CD" w:rsidRPr="00C802CD" w:rsidRDefault="00C802CD" w:rsidP="00C802CD">
            <w:pPr>
              <w:spacing w:after="0" w:line="253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b/>
                <w:bCs/>
                <w:color w:val="FFFFFF"/>
                <w:kern w:val="24"/>
                <w:sz w:val="13"/>
                <w:szCs w:val="13"/>
                <w:lang w:eastAsia="es-ES"/>
              </w:rPr>
              <w:t>Cataluña</w:t>
            </w: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vAlign w:val="center"/>
            <w:hideMark/>
          </w:tcPr>
          <w:p w14:paraId="029A50BA" w14:textId="77777777" w:rsidR="00C802CD" w:rsidRPr="00C802CD" w:rsidRDefault="00C802CD" w:rsidP="00C802C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</w:p>
        </w:tc>
      </w:tr>
      <w:tr w:rsidR="00C802CD" w:rsidRPr="00C802CD" w14:paraId="77893F74" w14:textId="77777777" w:rsidTr="00C802CD">
        <w:trPr>
          <w:trHeight w:val="251"/>
        </w:trPr>
        <w:tc>
          <w:tcPr>
            <w:tcW w:w="92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87A8227" w14:textId="77777777" w:rsidR="00C802CD" w:rsidRPr="00C802CD" w:rsidRDefault="00C802CD" w:rsidP="00C802CD">
            <w:pPr>
              <w:spacing w:after="0" w:line="253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Galicia</w:t>
            </w:r>
          </w:p>
        </w:tc>
        <w:tc>
          <w:tcPr>
            <w:tcW w:w="658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EDFE842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40,8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EDE20DD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79,7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A9FA5E9" w14:textId="2A8E5640" w:rsidR="00C802CD" w:rsidRPr="00C802CD" w:rsidRDefault="00717EC3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45,7</w:t>
            </w:r>
          </w:p>
        </w:tc>
        <w:tc>
          <w:tcPr>
            <w:tcW w:w="821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9ACBD94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13,4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2F199C1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57,3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9A4436C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56,4</w:t>
            </w:r>
          </w:p>
        </w:tc>
        <w:tc>
          <w:tcPr>
            <w:tcW w:w="628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DBB7CEC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512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CB438CA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7,4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8F342B2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14,9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752920A" w14:textId="77777777" w:rsidR="00C802CD" w:rsidRPr="00C802CD" w:rsidRDefault="00C802CD" w:rsidP="00C802C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36"/>
                <w:lang w:eastAsia="es-ES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4E9BD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5B9485A" w14:textId="77777777" w:rsidR="00C802CD" w:rsidRPr="00C802CD" w:rsidRDefault="00C802CD" w:rsidP="00C802CD">
            <w:pPr>
              <w:spacing w:after="0" w:line="253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b/>
                <w:bCs/>
                <w:color w:val="FFFFFF"/>
                <w:kern w:val="24"/>
                <w:sz w:val="13"/>
                <w:szCs w:val="13"/>
                <w:lang w:eastAsia="es-ES"/>
              </w:rPr>
              <w:t>Galicia</w:t>
            </w: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vAlign w:val="center"/>
            <w:hideMark/>
          </w:tcPr>
          <w:p w14:paraId="50195972" w14:textId="77777777" w:rsidR="00C802CD" w:rsidRPr="00C802CD" w:rsidRDefault="00C802CD" w:rsidP="00C802C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</w:p>
        </w:tc>
      </w:tr>
      <w:tr w:rsidR="00C802CD" w:rsidRPr="00C802CD" w14:paraId="0CF5C293" w14:textId="77777777" w:rsidTr="00C802CD">
        <w:trPr>
          <w:trHeight w:val="251"/>
        </w:trPr>
        <w:tc>
          <w:tcPr>
            <w:tcW w:w="92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7544B8F" w14:textId="2931AE1F" w:rsidR="00C802CD" w:rsidRPr="00C802CD" w:rsidRDefault="00C802CD" w:rsidP="00C802CD">
            <w:pPr>
              <w:spacing w:after="0" w:line="253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Madrid</w:t>
            </w:r>
          </w:p>
        </w:tc>
        <w:tc>
          <w:tcPr>
            <w:tcW w:w="658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7E3A7E9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43,4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3AD4BE4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77,4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A455727" w14:textId="058AC2FF" w:rsidR="00C802CD" w:rsidRPr="00C802CD" w:rsidRDefault="00717EC3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66,2</w:t>
            </w:r>
          </w:p>
        </w:tc>
        <w:tc>
          <w:tcPr>
            <w:tcW w:w="821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12D272C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12,2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C4478B5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85,8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9D79AA9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44,9</w:t>
            </w:r>
          </w:p>
        </w:tc>
        <w:tc>
          <w:tcPr>
            <w:tcW w:w="628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F55163D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516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E4321FD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7,6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07BBC1A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13,9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5EC1F72" w14:textId="77777777" w:rsidR="00C802CD" w:rsidRPr="00C802CD" w:rsidRDefault="00C802CD" w:rsidP="00C802C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36"/>
                <w:lang w:eastAsia="es-ES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4E9BD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E7EFE67" w14:textId="7BA9DFC1" w:rsidR="00C802CD" w:rsidRPr="00C802CD" w:rsidRDefault="00C802CD" w:rsidP="00C802CD">
            <w:pPr>
              <w:spacing w:after="0" w:line="253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b/>
                <w:bCs/>
                <w:color w:val="FFFFFF"/>
                <w:kern w:val="24"/>
                <w:sz w:val="13"/>
                <w:szCs w:val="13"/>
                <w:lang w:eastAsia="es-ES"/>
              </w:rPr>
              <w:t>Madrid</w:t>
            </w: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vAlign w:val="center"/>
            <w:hideMark/>
          </w:tcPr>
          <w:p w14:paraId="78F292C7" w14:textId="77777777" w:rsidR="00C802CD" w:rsidRPr="00C802CD" w:rsidRDefault="00C802CD" w:rsidP="00C802C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</w:p>
        </w:tc>
      </w:tr>
      <w:tr w:rsidR="00C802CD" w:rsidRPr="00C802CD" w14:paraId="34E12BA3" w14:textId="77777777" w:rsidTr="00C802CD">
        <w:trPr>
          <w:trHeight w:val="263"/>
        </w:trPr>
        <w:tc>
          <w:tcPr>
            <w:tcW w:w="9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B3632A1" w14:textId="59EF9FF1" w:rsidR="00C802CD" w:rsidRPr="00C802CD" w:rsidRDefault="00C802CD" w:rsidP="00C802CD">
            <w:pPr>
              <w:spacing w:after="0" w:line="265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 xml:space="preserve">Navarra </w:t>
            </w:r>
          </w:p>
        </w:tc>
        <w:tc>
          <w:tcPr>
            <w:tcW w:w="658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9413149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23,8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50CC5D0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85,2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60DA5FC" w14:textId="1BA8F7B2" w:rsidR="00C802CD" w:rsidRPr="00C802CD" w:rsidRDefault="00717EC3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50,6</w:t>
            </w:r>
          </w:p>
        </w:tc>
        <w:tc>
          <w:tcPr>
            <w:tcW w:w="821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4A5A431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11,9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198B801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80,1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AD7CDC9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47,3</w:t>
            </w:r>
          </w:p>
        </w:tc>
        <w:tc>
          <w:tcPr>
            <w:tcW w:w="628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3FE8689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512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67C32FB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6,8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5BC6860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11,3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7FD16A0" w14:textId="77777777" w:rsidR="00C802CD" w:rsidRPr="00C802CD" w:rsidRDefault="00C802CD" w:rsidP="00C802C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36"/>
                <w:lang w:eastAsia="es-ES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4E9BD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359B33F" w14:textId="7F3D981F" w:rsidR="00C802CD" w:rsidRPr="00C802CD" w:rsidRDefault="00C802CD" w:rsidP="00C802CD">
            <w:pPr>
              <w:spacing w:after="0" w:line="265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b/>
                <w:bCs/>
                <w:color w:val="FFFFFF"/>
                <w:kern w:val="24"/>
                <w:sz w:val="13"/>
                <w:szCs w:val="13"/>
                <w:lang w:eastAsia="es-ES"/>
              </w:rPr>
              <w:t xml:space="preserve">Navarra </w:t>
            </w: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vAlign w:val="center"/>
            <w:hideMark/>
          </w:tcPr>
          <w:p w14:paraId="733E376C" w14:textId="77777777" w:rsidR="00C802CD" w:rsidRPr="00C802CD" w:rsidRDefault="00C802CD" w:rsidP="00C802C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</w:p>
        </w:tc>
      </w:tr>
      <w:tr w:rsidR="00C802CD" w:rsidRPr="00C802CD" w14:paraId="6371238D" w14:textId="77777777" w:rsidTr="00C802CD">
        <w:trPr>
          <w:trHeight w:val="301"/>
        </w:trPr>
        <w:tc>
          <w:tcPr>
            <w:tcW w:w="926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D53DA5E" w14:textId="77777777" w:rsidR="00C802CD" w:rsidRPr="00C802CD" w:rsidRDefault="00C802CD" w:rsidP="00C802CD">
            <w:pPr>
              <w:spacing w:after="0" w:line="303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Cantabria</w:t>
            </w:r>
          </w:p>
        </w:tc>
        <w:tc>
          <w:tcPr>
            <w:tcW w:w="658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4ED0CEF" w14:textId="77777777" w:rsidR="00C802CD" w:rsidRPr="00C802CD" w:rsidRDefault="00C802CD" w:rsidP="00C802CD">
            <w:pPr>
              <w:spacing w:after="0" w:line="30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25,5</w:t>
            </w:r>
          </w:p>
        </w:tc>
        <w:tc>
          <w:tcPr>
            <w:tcW w:w="777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515FCED" w14:textId="77777777" w:rsidR="00C802CD" w:rsidRPr="00C802CD" w:rsidRDefault="00C802CD" w:rsidP="00C802CD">
            <w:pPr>
              <w:spacing w:after="0" w:line="30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79,4</w:t>
            </w:r>
          </w:p>
        </w:tc>
        <w:tc>
          <w:tcPr>
            <w:tcW w:w="688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794CA3E" w14:textId="610EE2A3" w:rsidR="00C802CD" w:rsidRPr="00C802CD" w:rsidRDefault="00717EC3" w:rsidP="00C802CD">
            <w:pPr>
              <w:spacing w:after="0" w:line="30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43,2</w:t>
            </w:r>
          </w:p>
        </w:tc>
        <w:tc>
          <w:tcPr>
            <w:tcW w:w="821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21F8491" w14:textId="77777777" w:rsidR="00C802CD" w:rsidRPr="00C802CD" w:rsidRDefault="00C802CD" w:rsidP="00C802CD">
            <w:pPr>
              <w:spacing w:after="0" w:line="30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17,3</w:t>
            </w:r>
          </w:p>
        </w:tc>
        <w:tc>
          <w:tcPr>
            <w:tcW w:w="866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E2D7290" w14:textId="77777777" w:rsidR="00C802CD" w:rsidRPr="00C802CD" w:rsidRDefault="00C802CD" w:rsidP="00C802CD">
            <w:pPr>
              <w:spacing w:after="0" w:line="30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76,8</w:t>
            </w:r>
          </w:p>
        </w:tc>
        <w:tc>
          <w:tcPr>
            <w:tcW w:w="851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090C786" w14:textId="77777777" w:rsidR="00C802CD" w:rsidRPr="00C802CD" w:rsidRDefault="00C802CD" w:rsidP="00C802CD">
            <w:pPr>
              <w:spacing w:after="0" w:line="30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41,8</w:t>
            </w:r>
          </w:p>
        </w:tc>
        <w:tc>
          <w:tcPr>
            <w:tcW w:w="628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D43158D" w14:textId="77777777" w:rsidR="00C802CD" w:rsidRPr="00C802CD" w:rsidRDefault="00C802CD" w:rsidP="00C802CD">
            <w:pPr>
              <w:spacing w:after="0" w:line="30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496</w:t>
            </w:r>
          </w:p>
        </w:tc>
        <w:tc>
          <w:tcPr>
            <w:tcW w:w="732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19EB311" w14:textId="77777777" w:rsidR="00C802CD" w:rsidRPr="00C802CD" w:rsidRDefault="00C802CD" w:rsidP="00C802CD">
            <w:pPr>
              <w:spacing w:after="0" w:line="30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4,8</w:t>
            </w:r>
          </w:p>
        </w:tc>
        <w:tc>
          <w:tcPr>
            <w:tcW w:w="657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048673E" w14:textId="77777777" w:rsidR="00C802CD" w:rsidRPr="00C802CD" w:rsidRDefault="00C802CD" w:rsidP="00C802CD">
            <w:pPr>
              <w:spacing w:after="0" w:line="30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8,9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4ADAE15" w14:textId="77777777" w:rsidR="00C802CD" w:rsidRPr="00C802CD" w:rsidRDefault="00C802CD" w:rsidP="00C802CD">
            <w:pPr>
              <w:spacing w:after="0" w:line="240" w:lineRule="auto"/>
              <w:rPr>
                <w:rFonts w:ascii="Arial" w:eastAsia="Times New Roman" w:hAnsi="Arial" w:cs="Arial"/>
                <w:sz w:val="30"/>
                <w:szCs w:val="36"/>
                <w:lang w:eastAsia="es-ES"/>
              </w:rPr>
            </w:pPr>
          </w:p>
        </w:tc>
        <w:tc>
          <w:tcPr>
            <w:tcW w:w="1016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8BBDE7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5FC3F6F" w14:textId="77777777" w:rsidR="00C802CD" w:rsidRPr="00C802CD" w:rsidRDefault="00C802CD" w:rsidP="00C802CD">
            <w:pPr>
              <w:spacing w:after="0" w:line="303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b/>
                <w:bCs/>
                <w:color w:val="1C5684"/>
                <w:kern w:val="24"/>
                <w:sz w:val="13"/>
                <w:szCs w:val="13"/>
                <w:lang w:eastAsia="es-ES"/>
              </w:rPr>
              <w:t>Cantabria</w:t>
            </w:r>
          </w:p>
        </w:tc>
        <w:tc>
          <w:tcPr>
            <w:tcW w:w="97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8BBDE7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91A5D10" w14:textId="77777777" w:rsidR="00C802CD" w:rsidRPr="00C802CD" w:rsidRDefault="00C802CD" w:rsidP="00C802CD">
            <w:pPr>
              <w:spacing w:after="0" w:line="30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b/>
                <w:bCs/>
                <w:color w:val="1F497D"/>
                <w:kern w:val="24"/>
                <w:sz w:val="13"/>
                <w:szCs w:val="13"/>
                <w:lang w:eastAsia="es-ES"/>
              </w:rPr>
              <w:t>Posicionamiento intermedio</w:t>
            </w:r>
          </w:p>
        </w:tc>
      </w:tr>
      <w:tr w:rsidR="00C802CD" w:rsidRPr="00C802CD" w14:paraId="7D32480C" w14:textId="77777777" w:rsidTr="00C802CD">
        <w:trPr>
          <w:trHeight w:val="301"/>
        </w:trPr>
        <w:tc>
          <w:tcPr>
            <w:tcW w:w="92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66DB1EA" w14:textId="5DDEE21A" w:rsidR="00C802CD" w:rsidRPr="00C802CD" w:rsidRDefault="00C802CD" w:rsidP="00C802CD">
            <w:pPr>
              <w:spacing w:after="0" w:line="303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C.</w:t>
            </w: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-La Mancha</w:t>
            </w:r>
          </w:p>
        </w:tc>
        <w:tc>
          <w:tcPr>
            <w:tcW w:w="658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94F21BE" w14:textId="77777777" w:rsidR="00C802CD" w:rsidRPr="00C802CD" w:rsidRDefault="00C802CD" w:rsidP="00C802CD">
            <w:pPr>
              <w:spacing w:after="0" w:line="30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31,1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BCE57A8" w14:textId="77777777" w:rsidR="00C802CD" w:rsidRPr="00C802CD" w:rsidRDefault="00C802CD" w:rsidP="00C802CD">
            <w:pPr>
              <w:spacing w:after="0" w:line="30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73,3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6059582" w14:textId="5FF0C9C4" w:rsidR="00C802CD" w:rsidRPr="00C802CD" w:rsidRDefault="00717EC3" w:rsidP="00C802CD">
            <w:pPr>
              <w:spacing w:after="0" w:line="30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29,6</w:t>
            </w:r>
          </w:p>
        </w:tc>
        <w:tc>
          <w:tcPr>
            <w:tcW w:w="821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F456F06" w14:textId="77777777" w:rsidR="00C802CD" w:rsidRPr="00C802CD" w:rsidRDefault="00C802CD" w:rsidP="00C802CD">
            <w:pPr>
              <w:spacing w:after="0" w:line="30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16,2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5C10801" w14:textId="77777777" w:rsidR="00C802CD" w:rsidRPr="00C802CD" w:rsidRDefault="00C802CD" w:rsidP="00C802CD">
            <w:pPr>
              <w:spacing w:after="0" w:line="30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74,4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95CEB80" w14:textId="77777777" w:rsidR="00C802CD" w:rsidRPr="00C802CD" w:rsidRDefault="00C802CD" w:rsidP="00C802CD">
            <w:pPr>
              <w:spacing w:after="0" w:line="30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45,3</w:t>
            </w:r>
          </w:p>
        </w:tc>
        <w:tc>
          <w:tcPr>
            <w:tcW w:w="628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CC35EDF" w14:textId="77777777" w:rsidR="00C802CD" w:rsidRPr="00C802CD" w:rsidRDefault="00C802CD" w:rsidP="00C802CD">
            <w:pPr>
              <w:spacing w:after="0" w:line="30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497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E1B74E4" w14:textId="77777777" w:rsidR="00C802CD" w:rsidRPr="00C802CD" w:rsidRDefault="00C802CD" w:rsidP="00C802CD">
            <w:pPr>
              <w:spacing w:after="0" w:line="30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5,0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E602D89" w14:textId="77777777" w:rsidR="00C802CD" w:rsidRPr="00C802CD" w:rsidRDefault="00C802CD" w:rsidP="00C802CD">
            <w:pPr>
              <w:spacing w:after="0" w:line="30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22,1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ABFD162" w14:textId="77777777" w:rsidR="00C802CD" w:rsidRPr="00C802CD" w:rsidRDefault="00C802CD" w:rsidP="00C802CD">
            <w:pPr>
              <w:spacing w:after="0" w:line="240" w:lineRule="auto"/>
              <w:rPr>
                <w:rFonts w:ascii="Arial" w:eastAsia="Times New Roman" w:hAnsi="Arial" w:cs="Arial"/>
                <w:sz w:val="30"/>
                <w:szCs w:val="36"/>
                <w:lang w:eastAsia="es-ES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8BBDE7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BD09D1B" w14:textId="5F83B51A" w:rsidR="00C802CD" w:rsidRPr="00C802CD" w:rsidRDefault="00C802CD" w:rsidP="00C802CD">
            <w:pPr>
              <w:spacing w:after="0" w:line="303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b/>
                <w:bCs/>
                <w:color w:val="1C5684"/>
                <w:kern w:val="24"/>
                <w:sz w:val="13"/>
                <w:szCs w:val="13"/>
                <w:lang w:eastAsia="es-ES"/>
              </w:rPr>
              <w:t>C.</w:t>
            </w:r>
            <w:r w:rsidRPr="00C802CD">
              <w:rPr>
                <w:rFonts w:ascii="Tahoma" w:eastAsia="Tahoma" w:hAnsi="Tahoma" w:cs="Tahoma"/>
                <w:b/>
                <w:bCs/>
                <w:color w:val="1C5684"/>
                <w:kern w:val="24"/>
                <w:sz w:val="13"/>
                <w:szCs w:val="13"/>
                <w:lang w:eastAsia="es-ES"/>
              </w:rPr>
              <w:t>-La Mancha</w:t>
            </w: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vAlign w:val="center"/>
            <w:hideMark/>
          </w:tcPr>
          <w:p w14:paraId="7D27DC10" w14:textId="77777777" w:rsidR="00C802CD" w:rsidRPr="00C802CD" w:rsidRDefault="00C802CD" w:rsidP="00C802C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</w:p>
        </w:tc>
      </w:tr>
      <w:tr w:rsidR="00C802CD" w:rsidRPr="00C802CD" w14:paraId="394956B9" w14:textId="77777777" w:rsidTr="00C802CD">
        <w:trPr>
          <w:trHeight w:val="251"/>
        </w:trPr>
        <w:tc>
          <w:tcPr>
            <w:tcW w:w="92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D02E654" w14:textId="193DECB7" w:rsidR="00C802CD" w:rsidRPr="00C802CD" w:rsidRDefault="00C802CD" w:rsidP="00C802CD">
            <w:pPr>
              <w:spacing w:after="0" w:line="253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C</w:t>
            </w: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. Valenciana</w:t>
            </w:r>
          </w:p>
        </w:tc>
        <w:tc>
          <w:tcPr>
            <w:tcW w:w="658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34AE2A2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28,7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AE52A95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77,5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49F65C7" w14:textId="1AC26CFF" w:rsidR="00C802CD" w:rsidRPr="00C802CD" w:rsidRDefault="00717EC3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49,1</w:t>
            </w:r>
          </w:p>
        </w:tc>
        <w:tc>
          <w:tcPr>
            <w:tcW w:w="821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210605A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15,8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94D4D77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74,5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5A18FDF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37,8</w:t>
            </w:r>
          </w:p>
        </w:tc>
        <w:tc>
          <w:tcPr>
            <w:tcW w:w="628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21915FB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494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76D3253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4,1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3306275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20,3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23E0735" w14:textId="77777777" w:rsidR="00C802CD" w:rsidRPr="00C802CD" w:rsidRDefault="00C802CD" w:rsidP="00C802C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36"/>
                <w:lang w:eastAsia="es-ES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8BBDE7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0A75AE4" w14:textId="2CE4686B" w:rsidR="00C802CD" w:rsidRPr="00C802CD" w:rsidRDefault="00C802CD" w:rsidP="00C802CD">
            <w:pPr>
              <w:spacing w:after="0" w:line="253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b/>
                <w:bCs/>
                <w:color w:val="1C5684"/>
                <w:kern w:val="24"/>
                <w:sz w:val="13"/>
                <w:szCs w:val="13"/>
                <w:lang w:eastAsia="es-ES"/>
              </w:rPr>
              <w:t>C</w:t>
            </w:r>
            <w:r w:rsidRPr="00C802CD">
              <w:rPr>
                <w:rFonts w:ascii="Tahoma" w:eastAsia="Tahoma" w:hAnsi="Tahoma" w:cs="Tahoma"/>
                <w:b/>
                <w:bCs/>
                <w:color w:val="1C5684"/>
                <w:kern w:val="24"/>
                <w:sz w:val="13"/>
                <w:szCs w:val="13"/>
                <w:lang w:eastAsia="es-ES"/>
              </w:rPr>
              <w:t>. Valenciana</w:t>
            </w: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vAlign w:val="center"/>
            <w:hideMark/>
          </w:tcPr>
          <w:p w14:paraId="7F56A01C" w14:textId="77777777" w:rsidR="00C802CD" w:rsidRPr="00C802CD" w:rsidRDefault="00C802CD" w:rsidP="00C802C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</w:p>
        </w:tc>
      </w:tr>
      <w:tr w:rsidR="00C802CD" w:rsidRPr="00C802CD" w14:paraId="3FC38AA6" w14:textId="77777777" w:rsidTr="00C802CD">
        <w:trPr>
          <w:trHeight w:val="251"/>
        </w:trPr>
        <w:tc>
          <w:tcPr>
            <w:tcW w:w="92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D90B71F" w14:textId="77777777" w:rsidR="00C802CD" w:rsidRPr="00C802CD" w:rsidRDefault="00C802CD" w:rsidP="00C802CD">
            <w:pPr>
              <w:spacing w:after="0" w:line="253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País Vasco</w:t>
            </w:r>
          </w:p>
        </w:tc>
        <w:tc>
          <w:tcPr>
            <w:tcW w:w="658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3CDF7C7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51,4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FA76D20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91,3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5124AAD" w14:textId="34B0486D" w:rsidR="00C802CD" w:rsidRPr="00C802CD" w:rsidRDefault="00717EC3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62,3</w:t>
            </w:r>
          </w:p>
        </w:tc>
        <w:tc>
          <w:tcPr>
            <w:tcW w:w="821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9C7B7D3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20,2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DE3DF7C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65,8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A017CFA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33,1</w:t>
            </w:r>
          </w:p>
        </w:tc>
        <w:tc>
          <w:tcPr>
            <w:tcW w:w="628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6244FFF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483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A1DC6ED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3,2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3652B0C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7,0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B3120A2" w14:textId="77777777" w:rsidR="00C802CD" w:rsidRPr="00C802CD" w:rsidRDefault="00C802CD" w:rsidP="00C802C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36"/>
                <w:lang w:eastAsia="es-ES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8BBDE7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6BDC650" w14:textId="77777777" w:rsidR="00C802CD" w:rsidRPr="00C802CD" w:rsidRDefault="00C802CD" w:rsidP="00C802CD">
            <w:pPr>
              <w:spacing w:after="0" w:line="253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b/>
                <w:bCs/>
                <w:color w:val="1C5684"/>
                <w:kern w:val="24"/>
                <w:sz w:val="13"/>
                <w:szCs w:val="13"/>
                <w:lang w:eastAsia="es-ES"/>
              </w:rPr>
              <w:t>País Vasco</w:t>
            </w: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vAlign w:val="center"/>
            <w:hideMark/>
          </w:tcPr>
          <w:p w14:paraId="396DAE46" w14:textId="77777777" w:rsidR="00C802CD" w:rsidRPr="00C802CD" w:rsidRDefault="00C802CD" w:rsidP="00C802C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</w:p>
        </w:tc>
      </w:tr>
      <w:tr w:rsidR="00C802CD" w:rsidRPr="00C802CD" w14:paraId="71B1AE0C" w14:textId="77777777" w:rsidTr="00C802CD">
        <w:trPr>
          <w:trHeight w:val="263"/>
        </w:trPr>
        <w:tc>
          <w:tcPr>
            <w:tcW w:w="9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BAAC644" w14:textId="77777777" w:rsidR="00C802CD" w:rsidRPr="00C802CD" w:rsidRDefault="00C802CD" w:rsidP="00C802CD">
            <w:pPr>
              <w:spacing w:after="0" w:line="265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Rioja, La</w:t>
            </w:r>
          </w:p>
        </w:tc>
        <w:tc>
          <w:tcPr>
            <w:tcW w:w="658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184EEE0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33,1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3CCEEDB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82,4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7F3F531" w14:textId="43991142" w:rsidR="00C802CD" w:rsidRPr="00C802CD" w:rsidRDefault="00717EC3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38,0</w:t>
            </w:r>
          </w:p>
        </w:tc>
        <w:tc>
          <w:tcPr>
            <w:tcW w:w="821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5122408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17,0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3FD0878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85,6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D3ABAF5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43,7</w:t>
            </w:r>
          </w:p>
        </w:tc>
        <w:tc>
          <w:tcPr>
            <w:tcW w:w="628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1234144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498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08B95A3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5,9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5F85013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12,9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224DC24" w14:textId="77777777" w:rsidR="00C802CD" w:rsidRPr="00C802CD" w:rsidRDefault="00C802CD" w:rsidP="00C802C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36"/>
                <w:lang w:eastAsia="es-ES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8BBDE7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B1E38DA" w14:textId="77777777" w:rsidR="00C802CD" w:rsidRPr="00C802CD" w:rsidRDefault="00C802CD" w:rsidP="00C802CD">
            <w:pPr>
              <w:spacing w:after="0" w:line="265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b/>
                <w:bCs/>
                <w:color w:val="1C5684"/>
                <w:kern w:val="24"/>
                <w:sz w:val="13"/>
                <w:szCs w:val="13"/>
                <w:lang w:eastAsia="es-ES"/>
              </w:rPr>
              <w:t>Rioja, La</w:t>
            </w: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vAlign w:val="center"/>
            <w:hideMark/>
          </w:tcPr>
          <w:p w14:paraId="0177F2FE" w14:textId="77777777" w:rsidR="00C802CD" w:rsidRPr="00C802CD" w:rsidRDefault="00C802CD" w:rsidP="00C802C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</w:p>
        </w:tc>
      </w:tr>
      <w:tr w:rsidR="00C802CD" w:rsidRPr="00C802CD" w14:paraId="725DD174" w14:textId="77777777" w:rsidTr="00C802CD">
        <w:trPr>
          <w:trHeight w:val="301"/>
        </w:trPr>
        <w:tc>
          <w:tcPr>
            <w:tcW w:w="926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86EEFE8" w14:textId="77777777" w:rsidR="00C802CD" w:rsidRPr="00C802CD" w:rsidRDefault="00C802CD" w:rsidP="00C802CD">
            <w:pPr>
              <w:spacing w:after="0" w:line="303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Andalucía</w:t>
            </w:r>
          </w:p>
        </w:tc>
        <w:tc>
          <w:tcPr>
            <w:tcW w:w="658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2F66BB9" w14:textId="77777777" w:rsidR="00C802CD" w:rsidRPr="00C802CD" w:rsidRDefault="00C802CD" w:rsidP="00C802CD">
            <w:pPr>
              <w:spacing w:after="0" w:line="30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37,4</w:t>
            </w:r>
          </w:p>
        </w:tc>
        <w:tc>
          <w:tcPr>
            <w:tcW w:w="777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28F8D3F" w14:textId="77777777" w:rsidR="00C802CD" w:rsidRPr="00C802CD" w:rsidRDefault="00C802CD" w:rsidP="00C802CD">
            <w:pPr>
              <w:spacing w:after="0" w:line="30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72,9</w:t>
            </w:r>
          </w:p>
        </w:tc>
        <w:tc>
          <w:tcPr>
            <w:tcW w:w="688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82A7915" w14:textId="26D7BB83" w:rsidR="00C802CD" w:rsidRPr="00C802CD" w:rsidRDefault="00717EC3" w:rsidP="00C802CD">
            <w:pPr>
              <w:spacing w:after="0" w:line="30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42,2</w:t>
            </w:r>
          </w:p>
        </w:tc>
        <w:tc>
          <w:tcPr>
            <w:tcW w:w="821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0741A9C" w14:textId="77777777" w:rsidR="00C802CD" w:rsidRPr="00C802CD" w:rsidRDefault="00C802CD" w:rsidP="00C802CD">
            <w:pPr>
              <w:spacing w:after="0" w:line="30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25,4</w:t>
            </w:r>
          </w:p>
        </w:tc>
        <w:tc>
          <w:tcPr>
            <w:tcW w:w="866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12D8F70" w14:textId="77777777" w:rsidR="00C802CD" w:rsidRPr="00C802CD" w:rsidRDefault="00C802CD" w:rsidP="00C802CD">
            <w:pPr>
              <w:spacing w:after="0" w:line="30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84,5</w:t>
            </w:r>
          </w:p>
        </w:tc>
        <w:tc>
          <w:tcPr>
            <w:tcW w:w="851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BE4A170" w14:textId="77777777" w:rsidR="00C802CD" w:rsidRPr="00C802CD" w:rsidRDefault="00C802CD" w:rsidP="00C802CD">
            <w:pPr>
              <w:spacing w:after="0" w:line="30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35,2</w:t>
            </w:r>
          </w:p>
        </w:tc>
        <w:tc>
          <w:tcPr>
            <w:tcW w:w="628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D123926" w14:textId="77777777" w:rsidR="00C802CD" w:rsidRPr="00C802CD" w:rsidRDefault="00C802CD" w:rsidP="00C802CD">
            <w:pPr>
              <w:spacing w:after="0" w:line="30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473</w:t>
            </w:r>
          </w:p>
        </w:tc>
        <w:tc>
          <w:tcPr>
            <w:tcW w:w="732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F27637C" w14:textId="77777777" w:rsidR="00C802CD" w:rsidRPr="00C802CD" w:rsidRDefault="00C802CD" w:rsidP="00C802CD">
            <w:pPr>
              <w:spacing w:after="0" w:line="30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3,2</w:t>
            </w:r>
          </w:p>
        </w:tc>
        <w:tc>
          <w:tcPr>
            <w:tcW w:w="657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5206F7A" w14:textId="77777777" w:rsidR="00C802CD" w:rsidRPr="00C802CD" w:rsidRDefault="00C802CD" w:rsidP="00C802CD">
            <w:pPr>
              <w:spacing w:after="0" w:line="30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23,5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86176A8" w14:textId="77777777" w:rsidR="00C802CD" w:rsidRPr="00C802CD" w:rsidRDefault="00C802CD" w:rsidP="00C802CD">
            <w:pPr>
              <w:spacing w:after="0" w:line="240" w:lineRule="auto"/>
              <w:rPr>
                <w:rFonts w:ascii="Arial" w:eastAsia="Times New Roman" w:hAnsi="Arial" w:cs="Arial"/>
                <w:sz w:val="30"/>
                <w:szCs w:val="36"/>
                <w:lang w:eastAsia="es-ES"/>
              </w:rPr>
            </w:pPr>
          </w:p>
        </w:tc>
        <w:tc>
          <w:tcPr>
            <w:tcW w:w="1016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C5DEF3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E11F4FB" w14:textId="77777777" w:rsidR="00C802CD" w:rsidRPr="00C802CD" w:rsidRDefault="00C802CD" w:rsidP="00C802CD">
            <w:pPr>
              <w:spacing w:after="0" w:line="303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b/>
                <w:bCs/>
                <w:color w:val="21282E"/>
                <w:kern w:val="24"/>
                <w:sz w:val="13"/>
                <w:szCs w:val="13"/>
                <w:lang w:eastAsia="es-ES"/>
              </w:rPr>
              <w:t>Andalucía</w:t>
            </w:r>
          </w:p>
        </w:tc>
        <w:tc>
          <w:tcPr>
            <w:tcW w:w="97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1C5684"/>
              <w:right w:val="nil"/>
            </w:tcBorders>
            <w:shd w:val="clear" w:color="auto" w:fill="C5DEF3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1F014E2" w14:textId="77777777" w:rsidR="00C802CD" w:rsidRPr="00C802CD" w:rsidRDefault="00C802CD" w:rsidP="00C802CD">
            <w:pPr>
              <w:spacing w:after="0" w:line="30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b/>
                <w:bCs/>
                <w:color w:val="1F497D"/>
                <w:kern w:val="24"/>
                <w:sz w:val="13"/>
                <w:szCs w:val="13"/>
                <w:lang w:eastAsia="es-ES"/>
              </w:rPr>
              <w:t>Posicionamiento menos favorable</w:t>
            </w:r>
          </w:p>
        </w:tc>
      </w:tr>
      <w:tr w:rsidR="00C802CD" w:rsidRPr="00C802CD" w14:paraId="0F6BB4A6" w14:textId="77777777" w:rsidTr="00C802CD">
        <w:trPr>
          <w:trHeight w:val="263"/>
        </w:trPr>
        <w:tc>
          <w:tcPr>
            <w:tcW w:w="92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439478E" w14:textId="0B54649B" w:rsidR="00C802CD" w:rsidRPr="00C802CD" w:rsidRDefault="00C802CD" w:rsidP="00C802CD">
            <w:pPr>
              <w:spacing w:after="0" w:line="265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Baleares</w:t>
            </w:r>
          </w:p>
        </w:tc>
        <w:tc>
          <w:tcPr>
            <w:tcW w:w="658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47AD917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18,2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7E744A3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63,8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E40EFAA" w14:textId="7B6EBB11" w:rsidR="00C802CD" w:rsidRPr="00C802CD" w:rsidRDefault="00717EC3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21,3</w:t>
            </w:r>
          </w:p>
        </w:tc>
        <w:tc>
          <w:tcPr>
            <w:tcW w:w="821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C372D6A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20,4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BD6217B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73,6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0CF740D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40,1</w:t>
            </w:r>
          </w:p>
        </w:tc>
        <w:tc>
          <w:tcPr>
            <w:tcW w:w="628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1A4070B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485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CAEEF2F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4,0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E1AD523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26,5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66F6B3F" w14:textId="77777777" w:rsidR="00C802CD" w:rsidRPr="00C802CD" w:rsidRDefault="00C802CD" w:rsidP="00C802C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36"/>
                <w:lang w:eastAsia="es-ES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C5DEF3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B7206F6" w14:textId="402A2C6D" w:rsidR="00C802CD" w:rsidRPr="00C802CD" w:rsidRDefault="00C802CD" w:rsidP="00C802CD">
            <w:pPr>
              <w:spacing w:after="0" w:line="265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b/>
                <w:bCs/>
                <w:color w:val="21282E"/>
                <w:kern w:val="24"/>
                <w:sz w:val="13"/>
                <w:szCs w:val="13"/>
                <w:lang w:eastAsia="es-ES"/>
              </w:rPr>
              <w:t>Baleares</w:t>
            </w: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1C5684"/>
              <w:right w:val="nil"/>
            </w:tcBorders>
            <w:vAlign w:val="center"/>
            <w:hideMark/>
          </w:tcPr>
          <w:p w14:paraId="0081D241" w14:textId="77777777" w:rsidR="00C802CD" w:rsidRPr="00C802CD" w:rsidRDefault="00C802CD" w:rsidP="00C802C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</w:p>
        </w:tc>
      </w:tr>
      <w:tr w:rsidR="00C802CD" w:rsidRPr="00C802CD" w14:paraId="7B9C0D98" w14:textId="77777777" w:rsidTr="00C802CD">
        <w:trPr>
          <w:trHeight w:val="263"/>
        </w:trPr>
        <w:tc>
          <w:tcPr>
            <w:tcW w:w="92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1FDFE27" w14:textId="77777777" w:rsidR="00C802CD" w:rsidRPr="00C802CD" w:rsidRDefault="00C802CD" w:rsidP="00C802CD">
            <w:pPr>
              <w:spacing w:after="0" w:line="265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Canarias</w:t>
            </w:r>
          </w:p>
        </w:tc>
        <w:tc>
          <w:tcPr>
            <w:tcW w:w="658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80BE5D5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11,8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B7D25C2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72,4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B1E7200" w14:textId="73E1ACE7" w:rsidR="00C802CD" w:rsidRPr="00C802CD" w:rsidRDefault="00717EC3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33,5</w:t>
            </w:r>
          </w:p>
        </w:tc>
        <w:tc>
          <w:tcPr>
            <w:tcW w:w="821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A081A7B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23,8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3ECA82B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92,7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8FC3809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29,9</w:t>
            </w:r>
          </w:p>
        </w:tc>
        <w:tc>
          <w:tcPr>
            <w:tcW w:w="628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EFE96DE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475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7EECE8B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3,2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F7662C4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17,5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BB7E2DB" w14:textId="77777777" w:rsidR="00C802CD" w:rsidRPr="00C802CD" w:rsidRDefault="00C802CD" w:rsidP="00C802C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36"/>
                <w:lang w:eastAsia="es-ES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C5DEF3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886A361" w14:textId="77777777" w:rsidR="00C802CD" w:rsidRPr="00C802CD" w:rsidRDefault="00C802CD" w:rsidP="00C802CD">
            <w:pPr>
              <w:spacing w:after="0" w:line="265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b/>
                <w:bCs/>
                <w:color w:val="21282E"/>
                <w:kern w:val="24"/>
                <w:sz w:val="13"/>
                <w:szCs w:val="13"/>
                <w:lang w:eastAsia="es-ES"/>
              </w:rPr>
              <w:t>Canarias</w:t>
            </w: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1C5684"/>
              <w:right w:val="nil"/>
            </w:tcBorders>
            <w:vAlign w:val="center"/>
            <w:hideMark/>
          </w:tcPr>
          <w:p w14:paraId="7036A670" w14:textId="77777777" w:rsidR="00C802CD" w:rsidRPr="00C802CD" w:rsidRDefault="00C802CD" w:rsidP="00C802C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</w:p>
        </w:tc>
      </w:tr>
      <w:tr w:rsidR="00C802CD" w:rsidRPr="00C802CD" w14:paraId="024A31A0" w14:textId="77777777" w:rsidTr="00C802CD">
        <w:trPr>
          <w:trHeight w:val="251"/>
        </w:trPr>
        <w:tc>
          <w:tcPr>
            <w:tcW w:w="92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CC28A9D" w14:textId="77777777" w:rsidR="00C802CD" w:rsidRPr="00C802CD" w:rsidRDefault="00C802CD" w:rsidP="00C802CD">
            <w:pPr>
              <w:spacing w:after="0" w:line="253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Extremadura</w:t>
            </w:r>
          </w:p>
        </w:tc>
        <w:tc>
          <w:tcPr>
            <w:tcW w:w="658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E4C6F65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29,4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55A3EAD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75,2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223232D" w14:textId="5EC0637E" w:rsidR="00C802CD" w:rsidRPr="00C802CD" w:rsidRDefault="00717EC3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34,2</w:t>
            </w:r>
          </w:p>
        </w:tc>
        <w:tc>
          <w:tcPr>
            <w:tcW w:w="821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9095541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24,3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6188BA2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72,1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6B1AAB5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30,8</w:t>
            </w:r>
          </w:p>
        </w:tc>
        <w:tc>
          <w:tcPr>
            <w:tcW w:w="628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8EEA7F6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474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6AE69C7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3,1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C1CAFDE" w14:textId="77777777" w:rsidR="00C802CD" w:rsidRPr="00C802CD" w:rsidRDefault="00C802CD" w:rsidP="00C802CD">
            <w:pPr>
              <w:spacing w:after="0" w:line="253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19,2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3939072" w14:textId="77777777" w:rsidR="00C802CD" w:rsidRPr="00C802CD" w:rsidRDefault="00C802CD" w:rsidP="00C802C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36"/>
                <w:lang w:eastAsia="es-ES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C5DEF3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F19331E" w14:textId="77777777" w:rsidR="00C802CD" w:rsidRPr="00C802CD" w:rsidRDefault="00C802CD" w:rsidP="00C802CD">
            <w:pPr>
              <w:spacing w:after="0" w:line="253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b/>
                <w:bCs/>
                <w:color w:val="21282E"/>
                <w:kern w:val="24"/>
                <w:sz w:val="13"/>
                <w:szCs w:val="13"/>
                <w:lang w:eastAsia="es-ES"/>
              </w:rPr>
              <w:t>Extremadura</w:t>
            </w: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1C5684"/>
              <w:right w:val="nil"/>
            </w:tcBorders>
            <w:vAlign w:val="center"/>
            <w:hideMark/>
          </w:tcPr>
          <w:p w14:paraId="54CAC73C" w14:textId="77777777" w:rsidR="00C802CD" w:rsidRPr="00C802CD" w:rsidRDefault="00C802CD" w:rsidP="00C802C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</w:p>
        </w:tc>
      </w:tr>
      <w:tr w:rsidR="00C802CD" w:rsidRPr="00C802CD" w14:paraId="442D65C9" w14:textId="77777777" w:rsidTr="00C802CD">
        <w:trPr>
          <w:trHeight w:val="263"/>
        </w:trPr>
        <w:tc>
          <w:tcPr>
            <w:tcW w:w="926" w:type="dxa"/>
            <w:tcBorders>
              <w:top w:val="nil"/>
              <w:left w:val="nil"/>
              <w:bottom w:val="single" w:sz="8" w:space="0" w:color="1C5684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35E7F05" w14:textId="0BC1E919" w:rsidR="00C802CD" w:rsidRPr="00C802CD" w:rsidRDefault="00C802CD" w:rsidP="00C802CD">
            <w:pPr>
              <w:spacing w:after="0" w:line="265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Murcia</w:t>
            </w:r>
          </w:p>
        </w:tc>
        <w:tc>
          <w:tcPr>
            <w:tcW w:w="658" w:type="dxa"/>
            <w:tcBorders>
              <w:top w:val="nil"/>
              <w:left w:val="single" w:sz="8" w:space="0" w:color="FFFFFF"/>
              <w:bottom w:val="single" w:sz="8" w:space="0" w:color="1C5684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B3BCFFE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17,4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1C5684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0A70058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69,5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1C5684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1C4E4DE" w14:textId="26FA9AAB" w:rsidR="00C802CD" w:rsidRPr="00C802CD" w:rsidRDefault="00717EC3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45,9</w:t>
            </w:r>
          </w:p>
        </w:tc>
        <w:tc>
          <w:tcPr>
            <w:tcW w:w="821" w:type="dxa"/>
            <w:tcBorders>
              <w:top w:val="nil"/>
              <w:left w:val="single" w:sz="8" w:space="0" w:color="FFFFFF"/>
              <w:bottom w:val="single" w:sz="8" w:space="0" w:color="1C5684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98CFBA1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21,1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C5684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09E2762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90,6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1C5684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E59908C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33,5</w:t>
            </w:r>
          </w:p>
        </w:tc>
        <w:tc>
          <w:tcPr>
            <w:tcW w:w="628" w:type="dxa"/>
            <w:tcBorders>
              <w:top w:val="nil"/>
              <w:left w:val="single" w:sz="8" w:space="0" w:color="FFFFFF"/>
              <w:bottom w:val="single" w:sz="8" w:space="0" w:color="1C5684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D0B42AB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484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1C5684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409850B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3,9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1C5684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C41D8A0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color w:val="000000"/>
                <w:kern w:val="24"/>
                <w:sz w:val="12"/>
                <w:szCs w:val="12"/>
                <w:lang w:eastAsia="es-ES"/>
              </w:rPr>
              <w:t>23,1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52065F7" w14:textId="77777777" w:rsidR="00C802CD" w:rsidRPr="00C802CD" w:rsidRDefault="00C802CD" w:rsidP="00C802C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36"/>
                <w:lang w:eastAsia="es-ES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1C5684"/>
              <w:right w:val="single" w:sz="8" w:space="0" w:color="FFFFFF"/>
            </w:tcBorders>
            <w:shd w:val="clear" w:color="auto" w:fill="C5DEF3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6F48787" w14:textId="4FC1B2B4" w:rsidR="00C802CD" w:rsidRPr="00C802CD" w:rsidRDefault="003F071C" w:rsidP="00C802CD">
            <w:pPr>
              <w:spacing w:after="0" w:line="265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b/>
                <w:bCs/>
                <w:color w:val="21282E"/>
                <w:kern w:val="24"/>
                <w:sz w:val="13"/>
                <w:szCs w:val="13"/>
                <w:lang w:eastAsia="es-ES"/>
              </w:rPr>
              <w:t>Murcia</w:t>
            </w: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1C5684"/>
              <w:right w:val="nil"/>
            </w:tcBorders>
            <w:vAlign w:val="center"/>
            <w:hideMark/>
          </w:tcPr>
          <w:p w14:paraId="5E0014DE" w14:textId="77777777" w:rsidR="00C802CD" w:rsidRPr="00C802CD" w:rsidRDefault="00C802CD" w:rsidP="00C802C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</w:p>
        </w:tc>
      </w:tr>
      <w:tr w:rsidR="00C802CD" w:rsidRPr="00C802CD" w14:paraId="31127F42" w14:textId="77777777" w:rsidTr="00C802CD">
        <w:trPr>
          <w:trHeight w:val="263"/>
        </w:trPr>
        <w:tc>
          <w:tcPr>
            <w:tcW w:w="926" w:type="dxa"/>
            <w:tcBorders>
              <w:top w:val="single" w:sz="8" w:space="0" w:color="1C5684"/>
              <w:left w:val="nil"/>
              <w:bottom w:val="single" w:sz="8" w:space="0" w:color="1C5684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CA6A165" w14:textId="77777777" w:rsidR="00C802CD" w:rsidRPr="00C802CD" w:rsidRDefault="00C802CD" w:rsidP="00C802CD">
            <w:pPr>
              <w:spacing w:after="0" w:line="265" w:lineRule="atLeas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b/>
                <w:bCs/>
                <w:color w:val="21282E"/>
                <w:kern w:val="24"/>
                <w:sz w:val="12"/>
                <w:szCs w:val="12"/>
                <w:lang w:eastAsia="es-ES"/>
              </w:rPr>
              <w:t>Total España</w:t>
            </w:r>
          </w:p>
        </w:tc>
        <w:tc>
          <w:tcPr>
            <w:tcW w:w="658" w:type="dxa"/>
            <w:tcBorders>
              <w:top w:val="single" w:sz="8" w:space="0" w:color="1C5684"/>
              <w:left w:val="single" w:sz="8" w:space="0" w:color="FFFFFF"/>
              <w:bottom w:val="single" w:sz="8" w:space="0" w:color="1C5684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F8A5D35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b/>
                <w:bCs/>
                <w:color w:val="6C7482"/>
                <w:kern w:val="24"/>
                <w:sz w:val="12"/>
                <w:szCs w:val="12"/>
                <w:lang w:eastAsia="es-ES"/>
              </w:rPr>
              <w:t>33,6</w:t>
            </w:r>
          </w:p>
        </w:tc>
        <w:tc>
          <w:tcPr>
            <w:tcW w:w="777" w:type="dxa"/>
            <w:tcBorders>
              <w:top w:val="single" w:sz="8" w:space="0" w:color="1C5684"/>
              <w:left w:val="nil"/>
              <w:bottom w:val="single" w:sz="8" w:space="0" w:color="1C5684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A2698F7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b/>
                <w:bCs/>
                <w:color w:val="6C7482"/>
                <w:kern w:val="24"/>
                <w:sz w:val="12"/>
                <w:szCs w:val="12"/>
                <w:lang w:eastAsia="es-ES"/>
              </w:rPr>
              <w:t>76,8</w:t>
            </w:r>
          </w:p>
        </w:tc>
        <w:tc>
          <w:tcPr>
            <w:tcW w:w="688" w:type="dxa"/>
            <w:tcBorders>
              <w:top w:val="single" w:sz="8" w:space="0" w:color="1C5684"/>
              <w:left w:val="nil"/>
              <w:bottom w:val="single" w:sz="8" w:space="0" w:color="1C5684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5C705FB" w14:textId="6D7CBFAE" w:rsidR="00C802CD" w:rsidRPr="00C802CD" w:rsidRDefault="00717EC3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ahoma" w:eastAsia="Tahoma" w:hAnsi="Tahoma" w:cs="Tahoma"/>
                <w:b/>
                <w:bCs/>
                <w:color w:val="6C7482"/>
                <w:kern w:val="24"/>
                <w:sz w:val="12"/>
                <w:szCs w:val="12"/>
                <w:lang w:eastAsia="es-ES"/>
              </w:rPr>
              <w:t>48,2</w:t>
            </w:r>
          </w:p>
        </w:tc>
        <w:tc>
          <w:tcPr>
            <w:tcW w:w="821" w:type="dxa"/>
            <w:tcBorders>
              <w:top w:val="single" w:sz="8" w:space="0" w:color="1C5684"/>
              <w:left w:val="single" w:sz="8" w:space="0" w:color="FFFFFF"/>
              <w:bottom w:val="single" w:sz="8" w:space="0" w:color="1C5684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F3D6E9C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b/>
                <w:bCs/>
                <w:color w:val="6C7482"/>
                <w:kern w:val="24"/>
                <w:sz w:val="12"/>
                <w:szCs w:val="12"/>
                <w:lang w:eastAsia="es-ES"/>
              </w:rPr>
              <w:t>18,3</w:t>
            </w:r>
          </w:p>
        </w:tc>
        <w:tc>
          <w:tcPr>
            <w:tcW w:w="866" w:type="dxa"/>
            <w:tcBorders>
              <w:top w:val="single" w:sz="8" w:space="0" w:color="1C5684"/>
              <w:left w:val="nil"/>
              <w:bottom w:val="single" w:sz="8" w:space="0" w:color="1C5684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2C93D40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b/>
                <w:bCs/>
                <w:color w:val="6C7482"/>
                <w:kern w:val="24"/>
                <w:sz w:val="12"/>
                <w:szCs w:val="12"/>
                <w:lang w:eastAsia="es-ES"/>
              </w:rPr>
              <w:t>82,4</w:t>
            </w:r>
          </w:p>
        </w:tc>
        <w:tc>
          <w:tcPr>
            <w:tcW w:w="851" w:type="dxa"/>
            <w:tcBorders>
              <w:top w:val="single" w:sz="8" w:space="0" w:color="1C5684"/>
              <w:left w:val="nil"/>
              <w:bottom w:val="single" w:sz="8" w:space="0" w:color="1C5684"/>
              <w:right w:val="single" w:sz="8" w:space="0" w:color="FFFFFF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D3F8D5B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b/>
                <w:bCs/>
                <w:color w:val="6C7482"/>
                <w:kern w:val="24"/>
                <w:sz w:val="12"/>
                <w:szCs w:val="12"/>
                <w:lang w:eastAsia="es-ES"/>
              </w:rPr>
              <w:t>39,2</w:t>
            </w:r>
          </w:p>
        </w:tc>
        <w:tc>
          <w:tcPr>
            <w:tcW w:w="628" w:type="dxa"/>
            <w:tcBorders>
              <w:top w:val="single" w:sz="8" w:space="0" w:color="1C5684"/>
              <w:left w:val="single" w:sz="8" w:space="0" w:color="FFFFFF"/>
              <w:bottom w:val="single" w:sz="8" w:space="0" w:color="1C5684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A1E8C04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b/>
                <w:bCs/>
                <w:color w:val="6C7482"/>
                <w:kern w:val="24"/>
                <w:sz w:val="12"/>
                <w:szCs w:val="12"/>
                <w:lang w:eastAsia="es-ES"/>
              </w:rPr>
              <w:t>493</w:t>
            </w:r>
          </w:p>
        </w:tc>
        <w:tc>
          <w:tcPr>
            <w:tcW w:w="732" w:type="dxa"/>
            <w:tcBorders>
              <w:top w:val="single" w:sz="8" w:space="0" w:color="1C5684"/>
              <w:left w:val="nil"/>
              <w:bottom w:val="single" w:sz="8" w:space="0" w:color="1C5684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0EE3284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b/>
                <w:bCs/>
                <w:color w:val="6C7482"/>
                <w:kern w:val="24"/>
                <w:sz w:val="12"/>
                <w:szCs w:val="12"/>
                <w:lang w:eastAsia="es-ES"/>
              </w:rPr>
              <w:t>5,0</w:t>
            </w:r>
          </w:p>
        </w:tc>
        <w:tc>
          <w:tcPr>
            <w:tcW w:w="657" w:type="dxa"/>
            <w:tcBorders>
              <w:top w:val="single" w:sz="8" w:space="0" w:color="1C5684"/>
              <w:left w:val="nil"/>
              <w:bottom w:val="single" w:sz="8" w:space="0" w:color="1C5684"/>
              <w:right w:val="nil"/>
            </w:tcBorders>
            <w:shd w:val="clear" w:color="auto" w:fill="ECEDEF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D14F393" w14:textId="77777777" w:rsidR="00C802CD" w:rsidRPr="00C802CD" w:rsidRDefault="00C802CD" w:rsidP="00C802CD">
            <w:pPr>
              <w:spacing w:after="0" w:line="265" w:lineRule="atLeast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C802CD">
              <w:rPr>
                <w:rFonts w:ascii="Tahoma" w:eastAsia="Tahoma" w:hAnsi="Tahoma" w:cs="Tahoma"/>
                <w:b/>
                <w:bCs/>
                <w:color w:val="6C7482"/>
                <w:kern w:val="24"/>
                <w:sz w:val="12"/>
                <w:szCs w:val="12"/>
                <w:lang w:eastAsia="es-ES"/>
              </w:rPr>
              <w:t>18,3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7D157BF" w14:textId="77777777" w:rsidR="00C802CD" w:rsidRPr="00C802CD" w:rsidRDefault="00C802CD" w:rsidP="00C802C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36"/>
                <w:lang w:eastAsia="es-ES"/>
              </w:rPr>
            </w:pPr>
          </w:p>
        </w:tc>
        <w:tc>
          <w:tcPr>
            <w:tcW w:w="1016" w:type="dxa"/>
            <w:tcBorders>
              <w:top w:val="single" w:sz="8" w:space="0" w:color="1C5684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25201248" w14:textId="77777777" w:rsidR="00C802CD" w:rsidRPr="00C802CD" w:rsidRDefault="00C802CD" w:rsidP="00C802C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36"/>
                <w:lang w:eastAsia="es-ES"/>
              </w:rPr>
            </w:pPr>
          </w:p>
        </w:tc>
        <w:tc>
          <w:tcPr>
            <w:tcW w:w="972" w:type="dxa"/>
            <w:tcBorders>
              <w:top w:val="single" w:sz="8" w:space="0" w:color="1C5684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5A6A0A1A" w14:textId="77777777" w:rsidR="00C802CD" w:rsidRPr="00C802CD" w:rsidRDefault="00C802CD" w:rsidP="00C802C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36"/>
                <w:lang w:eastAsia="es-ES"/>
              </w:rPr>
            </w:pPr>
          </w:p>
        </w:tc>
      </w:tr>
    </w:tbl>
    <w:p w14:paraId="6419E2A1" w14:textId="77777777" w:rsidR="00C802CD" w:rsidRDefault="00C802CD" w:rsidP="009904AC">
      <w:pPr>
        <w:spacing w:before="120" w:after="120" w:line="300" w:lineRule="exact"/>
        <w:jc w:val="both"/>
        <w:rPr>
          <w:rFonts w:ascii="Century Gothic" w:hAnsi="Century Gothic"/>
          <w:b/>
          <w:sz w:val="20"/>
          <w:szCs w:val="20"/>
        </w:rPr>
      </w:pPr>
    </w:p>
    <w:p w14:paraId="7860395A" w14:textId="3160DD80" w:rsidR="009904AC" w:rsidRDefault="00DD2DFD" w:rsidP="00582E96">
      <w:pPr>
        <w:spacing w:after="0" w:line="300" w:lineRule="exact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El amplio conjunto de dimensiones del gasto en educación y otras muchas características de los sistemas educativos regionales indican que la heterogeneidad es muy amplia entre los mismos, tanto en lo que se refiere a los recursos como a los resultados. </w:t>
      </w:r>
      <w:r w:rsidR="00DD1282">
        <w:rPr>
          <w:rFonts w:ascii="Century Gothic" w:hAnsi="Century Gothic"/>
        </w:rPr>
        <w:t>Esa diversidad aconseja no simplificar los diagnósticos a la hora de señalar los problemas, las causas de los mismos y sus posibles remedios, pero l</w:t>
      </w:r>
      <w:r w:rsidR="009904AC" w:rsidRPr="009904AC">
        <w:rPr>
          <w:rFonts w:ascii="Century Gothic" w:hAnsi="Century Gothic"/>
        </w:rPr>
        <w:t>a experiencia de algunas regiones que consiguen mejores resultados</w:t>
      </w:r>
      <w:r w:rsidR="00DD1282">
        <w:rPr>
          <w:rFonts w:ascii="Century Gothic" w:hAnsi="Century Gothic"/>
        </w:rPr>
        <w:t>, en ocasiones</w:t>
      </w:r>
      <w:r w:rsidR="009904AC" w:rsidRPr="009904AC">
        <w:rPr>
          <w:rFonts w:ascii="Century Gothic" w:hAnsi="Century Gothic"/>
        </w:rPr>
        <w:t xml:space="preserve"> con menores recursos</w:t>
      </w:r>
      <w:r w:rsidR="00DD1282">
        <w:rPr>
          <w:rFonts w:ascii="Century Gothic" w:hAnsi="Century Gothic"/>
        </w:rPr>
        <w:t>,</w:t>
      </w:r>
      <w:r w:rsidR="009904AC" w:rsidRPr="009904AC">
        <w:rPr>
          <w:rFonts w:ascii="Century Gothic" w:hAnsi="Century Gothic"/>
        </w:rPr>
        <w:t xml:space="preserve"> debería servir de estímulo y ejemplo para otras que logran me</w:t>
      </w:r>
      <w:r w:rsidR="003914E7">
        <w:rPr>
          <w:rFonts w:ascii="Century Gothic" w:hAnsi="Century Gothic"/>
        </w:rPr>
        <w:t xml:space="preserve">nos con más recursos. </w:t>
      </w:r>
      <w:r w:rsidR="009904AC" w:rsidRPr="009904AC">
        <w:rPr>
          <w:rFonts w:ascii="Century Gothic" w:hAnsi="Century Gothic"/>
        </w:rPr>
        <w:t>Para mejorar los resultados educativos y la igualdad de oportunidades hacen falta cambios organizativos y culturales. Algunas de las claves de las diferencias regionales en</w:t>
      </w:r>
      <w:r w:rsidR="00E9757B">
        <w:rPr>
          <w:rFonts w:ascii="Century Gothic" w:hAnsi="Century Gothic"/>
        </w:rPr>
        <w:t xml:space="preserve"> eficiencia pueden ser</w:t>
      </w:r>
      <w:r w:rsidR="009904AC" w:rsidRPr="009904AC">
        <w:rPr>
          <w:rFonts w:ascii="Century Gothic" w:hAnsi="Century Gothic"/>
        </w:rPr>
        <w:t xml:space="preserve"> la distinta organización del sistema educativo público, el mix público-privado, los incentivos del profesorado, y la actitud de las familias y el alumnado </w:t>
      </w:r>
      <w:r w:rsidR="00DD1282">
        <w:rPr>
          <w:rFonts w:ascii="Century Gothic" w:hAnsi="Century Gothic"/>
        </w:rPr>
        <w:t xml:space="preserve">al participar  en </w:t>
      </w:r>
      <w:r w:rsidR="009904AC" w:rsidRPr="009904AC">
        <w:rPr>
          <w:rFonts w:ascii="Century Gothic" w:hAnsi="Century Gothic"/>
        </w:rPr>
        <w:t>las actividades educativas.</w:t>
      </w:r>
    </w:p>
    <w:p w14:paraId="7733B24F" w14:textId="5978D5E8" w:rsidR="00B57ADF" w:rsidRDefault="009701AE">
      <w:pPr>
        <w:rPr>
          <w:rFonts w:ascii="Century Gothic" w:hAnsi="Century Gothic"/>
          <w:sz w:val="21"/>
          <w:szCs w:val="21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6E56BCE" wp14:editId="3AADB03A">
                <wp:simplePos x="0" y="0"/>
                <wp:positionH relativeFrom="column">
                  <wp:posOffset>-622300</wp:posOffset>
                </wp:positionH>
                <wp:positionV relativeFrom="paragraph">
                  <wp:posOffset>36830</wp:posOffset>
                </wp:positionV>
                <wp:extent cx="7010400" cy="452120"/>
                <wp:effectExtent l="0" t="0" r="19050" b="2413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452120"/>
                          <a:chOff x="381" y="12294"/>
                          <a:chExt cx="11040" cy="712"/>
                        </a:xfrm>
                      </wpg:grpSpPr>
                      <wps:wsp>
                        <wps:cNvPr id="10" name="Line 3"/>
                        <wps:cNvCnPr/>
                        <wps:spPr bwMode="auto">
                          <a:xfrm>
                            <a:off x="381" y="13006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1" y="12294"/>
                            <a:ext cx="2880" cy="5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F81BD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" o:spid="_x0000_s1026" style="position:absolute;margin-left:-49pt;margin-top:2.9pt;width:552pt;height:35.6pt;z-index:251660288" coordorigin="381,12294" coordsize="11040,71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">
                <v:line id="Line 3" o:spid="_x0000_s1027" style="position:absolute;visibility:visible;mso-wrap-style:square" from="381,13006" to="11421,13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yDzcQAAADbAAAADwAAAGRycy9kb3ducmV2LnhtbESPzW7CMAzH75P2DpEn7TZSdhhTISCE&#10;NrSpbBMfD2Aa00Y0TtVktLw9PkzazZb/Hz/PFoNv1IW66AIbGI8yUMRlsI4rA4f9+9MrqJiQLTaB&#10;ycCVIizm93czzG3oeUuXXaqUhHDM0UCdUptrHcuaPMZRaInldgqdxyRrV2nbYS/hvtHPWfaiPTqW&#10;hhpbWtVUnne/Xko+39ZLPPablfsq/M/6uyicmxjz+DAsp6ASDelf/Of+sIIv9PKLDK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nIPNxAAAANsAAAAPAAAAAAAAAAAA&#10;AAAAAKECAABkcnMvZG93bnJldi54bWxQSwUGAAAAAAQABAD5AAAAkgMAAAAA&#10;" strokecolor="#339" strokeweight=".5pt"/>
                <v:shape id="Picture 4" o:spid="_x0000_s1028" type="#_x0000_t75" style="position:absolute;left:4401;top:12294;width:2880;height: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0BRO/AAAA2wAAAA8AAABkcnMvZG93bnJldi54bWxET82KwjAQvgu+Qxhhb5puV9TtGkVcFPEi&#10;1n2AoRnbYjMpSVbr2xtB8DYf3+/Ml51pxJWcry0r+BwlIIgLq2suFfydNsMZCB+QNTaWScGdPCwX&#10;/d4cM21vfKRrHkoRQ9hnqKAKoc2k9EVFBv3ItsSRO1tnMEToSqkd3mK4aWSaJBNpsObYUGFL64qK&#10;S/5vFLj7+MLTr5Twe/ubIuaH/ewslfoYdKsfEIG68Ba/3Dsd56fw/CUeIBc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2NAUTvwAAANsAAAAPAAAAAAAAAAAAAAAAAJ8CAABk&#10;cnMvZG93bnJldi54bWxQSwUGAAAAAAQABAD3AAAAiwMAAAAA&#10;" fillcolor="#4f81bd">
                  <v:imagedata r:id="rId30" o:title="" cropbottom="12219f"/>
                </v:shape>
              </v:group>
            </w:pict>
          </mc:Fallback>
        </mc:AlternateContent>
      </w:r>
    </w:p>
    <w:p w14:paraId="3466FF2B" w14:textId="77777777" w:rsidR="00B57ADF" w:rsidRDefault="00B57ADF">
      <w:pPr>
        <w:rPr>
          <w:rFonts w:ascii="Century Gothic" w:hAnsi="Century Gothic"/>
          <w:sz w:val="21"/>
          <w:szCs w:val="21"/>
        </w:rPr>
      </w:pPr>
    </w:p>
    <w:p w14:paraId="347F2F74" w14:textId="0FA179CC" w:rsidR="009701AE" w:rsidRDefault="009701AE" w:rsidP="001E632F">
      <w:pPr>
        <w:pStyle w:val="Piedepgina"/>
        <w:spacing w:before="120" w:line="276" w:lineRule="auto"/>
        <w:jc w:val="center"/>
        <w:rPr>
          <w:rFonts w:ascii="Century Gothic" w:hAnsi="Century Gothic" w:cs="Century Gothic"/>
          <w:sz w:val="18"/>
          <w:szCs w:val="18"/>
        </w:rPr>
      </w:pPr>
      <w:r w:rsidRPr="009B6E98">
        <w:rPr>
          <w:rFonts w:ascii="Century Gothic" w:hAnsi="Century Gothic" w:cs="Century Gothic"/>
          <w:sz w:val="18"/>
          <w:szCs w:val="18"/>
        </w:rPr>
        <w:t xml:space="preserve">Si desea más información, puede ponerse en </w:t>
      </w:r>
      <w:r w:rsidRPr="009B6E98">
        <w:rPr>
          <w:rFonts w:ascii="Century Gothic" w:hAnsi="Century Gothic"/>
          <w:sz w:val="18"/>
          <w:szCs w:val="18"/>
        </w:rPr>
        <w:t>contacto con el Departamento</w:t>
      </w:r>
      <w:r w:rsidRPr="009B6E98">
        <w:rPr>
          <w:rFonts w:ascii="Century Gothic" w:hAnsi="Century Gothic" w:cs="Century Gothic"/>
          <w:sz w:val="18"/>
          <w:szCs w:val="18"/>
        </w:rPr>
        <w:t xml:space="preserve"> de Comunicación y Relaciones Institucionales de la Fundación BBVA (91 374 52 10;</w:t>
      </w:r>
      <w:r>
        <w:rPr>
          <w:rFonts w:ascii="Century Gothic" w:hAnsi="Century Gothic" w:cs="Century Gothic"/>
          <w:sz w:val="18"/>
          <w:szCs w:val="18"/>
        </w:rPr>
        <w:t xml:space="preserve"> </w:t>
      </w:r>
      <w:r w:rsidRPr="009B6E98">
        <w:rPr>
          <w:rFonts w:ascii="Century Gothic" w:hAnsi="Century Gothic" w:cs="Century Gothic"/>
          <w:sz w:val="18"/>
          <w:szCs w:val="18"/>
        </w:rPr>
        <w:t xml:space="preserve">91 374 81 73 y 91 537 37 69 </w:t>
      </w:r>
    </w:p>
    <w:p w14:paraId="0CC32C96" w14:textId="09CDA5F0" w:rsidR="009701AE" w:rsidRPr="00823E6A" w:rsidRDefault="009701AE" w:rsidP="001E632F">
      <w:pPr>
        <w:pStyle w:val="Piedepgina"/>
        <w:spacing w:line="276" w:lineRule="auto"/>
        <w:jc w:val="center"/>
        <w:rPr>
          <w:rFonts w:ascii="Century Gothic" w:hAnsi="Century Gothic"/>
          <w:sz w:val="20"/>
        </w:rPr>
      </w:pPr>
      <w:proofErr w:type="gramStart"/>
      <w:r w:rsidRPr="009B6E98">
        <w:rPr>
          <w:rFonts w:ascii="Century Gothic" w:hAnsi="Century Gothic" w:cs="Century Gothic"/>
          <w:sz w:val="18"/>
          <w:szCs w:val="18"/>
        </w:rPr>
        <w:t>o</w:t>
      </w:r>
      <w:proofErr w:type="gramEnd"/>
      <w:r w:rsidRPr="009B6E98">
        <w:rPr>
          <w:rFonts w:ascii="Century Gothic" w:hAnsi="Century Gothic" w:cs="Century Gothic"/>
          <w:sz w:val="18"/>
          <w:szCs w:val="18"/>
        </w:rPr>
        <w:t xml:space="preserve"> </w:t>
      </w:r>
      <w:hyperlink r:id="rId31" w:history="1">
        <w:r w:rsidRPr="00202DC8">
          <w:rPr>
            <w:rStyle w:val="Hipervnculo"/>
            <w:rFonts w:ascii="Century Gothic" w:hAnsi="Century Gothic" w:cs="Century Gothic"/>
            <w:sz w:val="18"/>
            <w:szCs w:val="18"/>
          </w:rPr>
          <w:t>comunicacion@fbbva.es</w:t>
        </w:r>
      </w:hyperlink>
      <w:r>
        <w:rPr>
          <w:rFonts w:ascii="Century Gothic" w:hAnsi="Century Gothic" w:cs="Century Gothic"/>
          <w:sz w:val="18"/>
          <w:szCs w:val="18"/>
        </w:rPr>
        <w:t xml:space="preserve"> </w:t>
      </w:r>
      <w:r w:rsidRPr="009B6E98">
        <w:rPr>
          <w:rFonts w:ascii="Century Gothic" w:hAnsi="Century Gothic" w:cs="Century Gothic"/>
          <w:sz w:val="18"/>
          <w:szCs w:val="18"/>
        </w:rPr>
        <w:t xml:space="preserve">) o consultar en la </w:t>
      </w:r>
      <w:r w:rsidRPr="009B6E98">
        <w:rPr>
          <w:rFonts w:ascii="Century Gothic" w:hAnsi="Century Gothic" w:cs="Century Gothic"/>
          <w:i/>
          <w:iCs/>
          <w:sz w:val="18"/>
          <w:szCs w:val="18"/>
        </w:rPr>
        <w:t>web</w:t>
      </w:r>
      <w:r>
        <w:rPr>
          <w:rFonts w:ascii="Century Gothic" w:hAnsi="Century Gothic" w:cs="Century Gothic"/>
          <w:i/>
          <w:iCs/>
          <w:sz w:val="18"/>
          <w:szCs w:val="18"/>
        </w:rPr>
        <w:t xml:space="preserve"> </w:t>
      </w:r>
      <w:hyperlink r:id="rId32" w:history="1">
        <w:r w:rsidRPr="009B6E98">
          <w:rPr>
            <w:rStyle w:val="Hipervnculo"/>
            <w:rFonts w:ascii="Century Gothic" w:hAnsi="Century Gothic" w:cs="Century Gothic"/>
            <w:sz w:val="18"/>
            <w:szCs w:val="18"/>
          </w:rPr>
          <w:t>www.fbbva.es</w:t>
        </w:r>
      </w:hyperlink>
    </w:p>
    <w:sectPr w:rsidR="009701AE" w:rsidRPr="00823E6A" w:rsidSect="00582E96">
      <w:pgSz w:w="11906" w:h="16838"/>
      <w:pgMar w:top="1134" w:right="1559" w:bottom="1134" w:left="1418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A862F10" w15:done="0"/>
  <w15:commentEx w15:paraId="1E47E3D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EF5BE17" w16cid:durableId="1EF84A5B"/>
  <w16cid:commentId w16cid:paraId="629C097F" w16cid:durableId="1EF84A5C"/>
  <w16cid:commentId w16cid:paraId="31724A09" w16cid:durableId="1EF84B89"/>
  <w16cid:commentId w16cid:paraId="63326F36" w16cid:durableId="1EF84B8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F73579" w14:textId="77777777" w:rsidR="00807B72" w:rsidRDefault="00807B72" w:rsidP="003A7515">
      <w:pPr>
        <w:spacing w:after="0" w:line="240" w:lineRule="auto"/>
      </w:pPr>
      <w:r>
        <w:separator/>
      </w:r>
    </w:p>
  </w:endnote>
  <w:endnote w:type="continuationSeparator" w:id="0">
    <w:p w14:paraId="56341CFD" w14:textId="77777777" w:rsidR="00807B72" w:rsidRDefault="00807B72" w:rsidP="003A7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4030235"/>
      <w:docPartObj>
        <w:docPartGallery w:val="Page Numbers (Bottom of Page)"/>
        <w:docPartUnique/>
      </w:docPartObj>
    </w:sdtPr>
    <w:sdtEndPr>
      <w:rPr>
        <w:rFonts w:ascii="Century Gothic" w:hAnsi="Century Gothic"/>
      </w:rPr>
    </w:sdtEndPr>
    <w:sdtContent>
      <w:p w14:paraId="42A032DE" w14:textId="239D01CE" w:rsidR="00807B72" w:rsidRPr="00B52293" w:rsidRDefault="00807B72">
        <w:pPr>
          <w:pStyle w:val="Piedepgina"/>
          <w:jc w:val="right"/>
          <w:rPr>
            <w:rFonts w:ascii="Century Gothic" w:hAnsi="Century Gothic"/>
          </w:rPr>
        </w:pPr>
        <w:r w:rsidRPr="00B52293">
          <w:rPr>
            <w:rFonts w:ascii="Century Gothic" w:hAnsi="Century Gothic"/>
          </w:rPr>
          <w:fldChar w:fldCharType="begin"/>
        </w:r>
        <w:r w:rsidRPr="00B52293">
          <w:rPr>
            <w:rFonts w:ascii="Century Gothic" w:hAnsi="Century Gothic"/>
          </w:rPr>
          <w:instrText>PAGE   \* MERGEFORMAT</w:instrText>
        </w:r>
        <w:r w:rsidRPr="00B52293">
          <w:rPr>
            <w:rFonts w:ascii="Century Gothic" w:hAnsi="Century Gothic"/>
          </w:rPr>
          <w:fldChar w:fldCharType="separate"/>
        </w:r>
        <w:r w:rsidR="00BF7990">
          <w:rPr>
            <w:rFonts w:ascii="Century Gothic" w:hAnsi="Century Gothic"/>
            <w:noProof/>
          </w:rPr>
          <w:t>14</w:t>
        </w:r>
        <w:r w:rsidRPr="00B52293">
          <w:rPr>
            <w:rFonts w:ascii="Century Gothic" w:hAnsi="Century Gothic"/>
          </w:rPr>
          <w:fldChar w:fldCharType="end"/>
        </w:r>
      </w:p>
    </w:sdtContent>
  </w:sdt>
  <w:p w14:paraId="16CC57B3" w14:textId="77777777" w:rsidR="00807B72" w:rsidRDefault="00807B7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C605AE" w14:textId="77777777" w:rsidR="00807B72" w:rsidRDefault="00807B72" w:rsidP="003A7515">
      <w:pPr>
        <w:spacing w:after="0" w:line="240" w:lineRule="auto"/>
      </w:pPr>
      <w:r>
        <w:separator/>
      </w:r>
    </w:p>
  </w:footnote>
  <w:footnote w:type="continuationSeparator" w:id="0">
    <w:p w14:paraId="754C8D3D" w14:textId="77777777" w:rsidR="00807B72" w:rsidRDefault="00807B72" w:rsidP="003A75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03497"/>
    <w:multiLevelType w:val="hybridMultilevel"/>
    <w:tmpl w:val="F760E4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26929"/>
    <w:multiLevelType w:val="hybridMultilevel"/>
    <w:tmpl w:val="43F44572"/>
    <w:lvl w:ilvl="0" w:tplc="D68419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B7616E"/>
    <w:multiLevelType w:val="hybridMultilevel"/>
    <w:tmpl w:val="E832781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FC26EC"/>
    <w:multiLevelType w:val="hybridMultilevel"/>
    <w:tmpl w:val="1BCEFCA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C023BB3"/>
    <w:multiLevelType w:val="hybridMultilevel"/>
    <w:tmpl w:val="08702486"/>
    <w:lvl w:ilvl="0" w:tplc="D68419B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DE462FE"/>
    <w:multiLevelType w:val="hybridMultilevel"/>
    <w:tmpl w:val="F432C88A"/>
    <w:lvl w:ilvl="0" w:tplc="29C24F8C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4EB1115"/>
    <w:multiLevelType w:val="hybridMultilevel"/>
    <w:tmpl w:val="E9CE2712"/>
    <w:lvl w:ilvl="0" w:tplc="0C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177C3A"/>
    <w:multiLevelType w:val="hybridMultilevel"/>
    <w:tmpl w:val="DCD43BBE"/>
    <w:lvl w:ilvl="0" w:tplc="29C24F8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2738CA"/>
    <w:multiLevelType w:val="hybridMultilevel"/>
    <w:tmpl w:val="A356962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25D653C"/>
    <w:multiLevelType w:val="hybridMultilevel"/>
    <w:tmpl w:val="1A882FB0"/>
    <w:lvl w:ilvl="0" w:tplc="D68419B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  <w:b w:val="0"/>
        <w:color w:val="auto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E0B6BCA"/>
    <w:multiLevelType w:val="hybridMultilevel"/>
    <w:tmpl w:val="07BC0FB0"/>
    <w:lvl w:ilvl="0" w:tplc="D68419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A17B78"/>
    <w:multiLevelType w:val="hybridMultilevel"/>
    <w:tmpl w:val="F4EA622C"/>
    <w:lvl w:ilvl="0" w:tplc="D68419B0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  <w:b w:val="0"/>
        <w:color w:val="auto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62A81F5D"/>
    <w:multiLevelType w:val="hybridMultilevel"/>
    <w:tmpl w:val="CC40284A"/>
    <w:lvl w:ilvl="0" w:tplc="D68419B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3EA431D"/>
    <w:multiLevelType w:val="hybridMultilevel"/>
    <w:tmpl w:val="C842143E"/>
    <w:lvl w:ilvl="0" w:tplc="D68419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355EA4"/>
    <w:multiLevelType w:val="hybridMultilevel"/>
    <w:tmpl w:val="F59622B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E561B5"/>
    <w:multiLevelType w:val="hybridMultilevel"/>
    <w:tmpl w:val="C5DADCB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A82F8C"/>
    <w:multiLevelType w:val="hybridMultilevel"/>
    <w:tmpl w:val="2786846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12"/>
  </w:num>
  <w:num w:numId="5">
    <w:abstractNumId w:val="10"/>
  </w:num>
  <w:num w:numId="6">
    <w:abstractNumId w:val="13"/>
  </w:num>
  <w:num w:numId="7">
    <w:abstractNumId w:val="9"/>
  </w:num>
  <w:num w:numId="8">
    <w:abstractNumId w:val="11"/>
  </w:num>
  <w:num w:numId="9">
    <w:abstractNumId w:val="2"/>
  </w:num>
  <w:num w:numId="10">
    <w:abstractNumId w:val="15"/>
  </w:num>
  <w:num w:numId="11">
    <w:abstractNumId w:val="8"/>
  </w:num>
  <w:num w:numId="12">
    <w:abstractNumId w:val="3"/>
  </w:num>
  <w:num w:numId="13">
    <w:abstractNumId w:val="7"/>
  </w:num>
  <w:num w:numId="14">
    <w:abstractNumId w:val="5"/>
  </w:num>
  <w:num w:numId="15">
    <w:abstractNumId w:val="14"/>
  </w:num>
  <w:num w:numId="16">
    <w:abstractNumId w:val="16"/>
  </w:num>
  <w:num w:numId="17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undación BBVA - Comunicación">
    <w15:presenceInfo w15:providerId="None" w15:userId="Fundación BBVA - Comunicació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1CB"/>
    <w:rsid w:val="000003A3"/>
    <w:rsid w:val="00001FB1"/>
    <w:rsid w:val="00002D66"/>
    <w:rsid w:val="000042DB"/>
    <w:rsid w:val="000046AA"/>
    <w:rsid w:val="00006DC5"/>
    <w:rsid w:val="00006F46"/>
    <w:rsid w:val="0001660D"/>
    <w:rsid w:val="00016B75"/>
    <w:rsid w:val="00016F77"/>
    <w:rsid w:val="000177E4"/>
    <w:rsid w:val="00017C86"/>
    <w:rsid w:val="000227C8"/>
    <w:rsid w:val="00023D8F"/>
    <w:rsid w:val="00023F73"/>
    <w:rsid w:val="00024B8E"/>
    <w:rsid w:val="000258BB"/>
    <w:rsid w:val="00026E5E"/>
    <w:rsid w:val="000277CF"/>
    <w:rsid w:val="000300DE"/>
    <w:rsid w:val="00030FD5"/>
    <w:rsid w:val="000325BA"/>
    <w:rsid w:val="000328C3"/>
    <w:rsid w:val="00033368"/>
    <w:rsid w:val="00035D10"/>
    <w:rsid w:val="00044953"/>
    <w:rsid w:val="00046B72"/>
    <w:rsid w:val="00047B68"/>
    <w:rsid w:val="00047D4A"/>
    <w:rsid w:val="000504F2"/>
    <w:rsid w:val="00051C39"/>
    <w:rsid w:val="00055768"/>
    <w:rsid w:val="00055921"/>
    <w:rsid w:val="00055A3D"/>
    <w:rsid w:val="000564DE"/>
    <w:rsid w:val="00057AF3"/>
    <w:rsid w:val="00057CD5"/>
    <w:rsid w:val="0006269F"/>
    <w:rsid w:val="00062C7B"/>
    <w:rsid w:val="000639D4"/>
    <w:rsid w:val="0006617E"/>
    <w:rsid w:val="00066B2E"/>
    <w:rsid w:val="000674B0"/>
    <w:rsid w:val="00071F17"/>
    <w:rsid w:val="00071FED"/>
    <w:rsid w:val="00072FCF"/>
    <w:rsid w:val="00075A5B"/>
    <w:rsid w:val="00077405"/>
    <w:rsid w:val="00077C68"/>
    <w:rsid w:val="000821AF"/>
    <w:rsid w:val="000841BE"/>
    <w:rsid w:val="00084538"/>
    <w:rsid w:val="00084649"/>
    <w:rsid w:val="00086EE1"/>
    <w:rsid w:val="00087E9F"/>
    <w:rsid w:val="00090C61"/>
    <w:rsid w:val="00091D9E"/>
    <w:rsid w:val="00092C2D"/>
    <w:rsid w:val="000935A1"/>
    <w:rsid w:val="00094466"/>
    <w:rsid w:val="000951A6"/>
    <w:rsid w:val="00095677"/>
    <w:rsid w:val="00097863"/>
    <w:rsid w:val="000A0344"/>
    <w:rsid w:val="000A0C11"/>
    <w:rsid w:val="000A0F7D"/>
    <w:rsid w:val="000A1D02"/>
    <w:rsid w:val="000A33C8"/>
    <w:rsid w:val="000A4505"/>
    <w:rsid w:val="000A4FE1"/>
    <w:rsid w:val="000A55D9"/>
    <w:rsid w:val="000A5D14"/>
    <w:rsid w:val="000A6349"/>
    <w:rsid w:val="000B0380"/>
    <w:rsid w:val="000B0A7A"/>
    <w:rsid w:val="000B0DEA"/>
    <w:rsid w:val="000B1105"/>
    <w:rsid w:val="000B2391"/>
    <w:rsid w:val="000B68A3"/>
    <w:rsid w:val="000C1610"/>
    <w:rsid w:val="000C2482"/>
    <w:rsid w:val="000C2E20"/>
    <w:rsid w:val="000C3E4C"/>
    <w:rsid w:val="000C4CBE"/>
    <w:rsid w:val="000C5B92"/>
    <w:rsid w:val="000C60CC"/>
    <w:rsid w:val="000C6542"/>
    <w:rsid w:val="000C69E8"/>
    <w:rsid w:val="000D0699"/>
    <w:rsid w:val="000D1BDC"/>
    <w:rsid w:val="000D3DCA"/>
    <w:rsid w:val="000D65D5"/>
    <w:rsid w:val="000D7DA3"/>
    <w:rsid w:val="000E01A7"/>
    <w:rsid w:val="000E0476"/>
    <w:rsid w:val="000E089B"/>
    <w:rsid w:val="000E1BD4"/>
    <w:rsid w:val="000E2062"/>
    <w:rsid w:val="000E2BB4"/>
    <w:rsid w:val="000E4F4D"/>
    <w:rsid w:val="000E546F"/>
    <w:rsid w:val="000E5778"/>
    <w:rsid w:val="000E65A8"/>
    <w:rsid w:val="000E68B0"/>
    <w:rsid w:val="000E6A00"/>
    <w:rsid w:val="000E7207"/>
    <w:rsid w:val="000F16C9"/>
    <w:rsid w:val="000F19C7"/>
    <w:rsid w:val="000F2F46"/>
    <w:rsid w:val="000F309B"/>
    <w:rsid w:val="000F3448"/>
    <w:rsid w:val="000F3E1F"/>
    <w:rsid w:val="000F421D"/>
    <w:rsid w:val="000F717A"/>
    <w:rsid w:val="00100BBB"/>
    <w:rsid w:val="00101109"/>
    <w:rsid w:val="00101A47"/>
    <w:rsid w:val="00103271"/>
    <w:rsid w:val="001058CA"/>
    <w:rsid w:val="001070EA"/>
    <w:rsid w:val="001070EF"/>
    <w:rsid w:val="00107269"/>
    <w:rsid w:val="00107BD6"/>
    <w:rsid w:val="001104E8"/>
    <w:rsid w:val="0011070E"/>
    <w:rsid w:val="00110A64"/>
    <w:rsid w:val="00111EB5"/>
    <w:rsid w:val="00113AFF"/>
    <w:rsid w:val="00116488"/>
    <w:rsid w:val="00116970"/>
    <w:rsid w:val="001203DE"/>
    <w:rsid w:val="001209B8"/>
    <w:rsid w:val="001243FE"/>
    <w:rsid w:val="00125284"/>
    <w:rsid w:val="0012645E"/>
    <w:rsid w:val="00130769"/>
    <w:rsid w:val="0013169F"/>
    <w:rsid w:val="00131797"/>
    <w:rsid w:val="00136C03"/>
    <w:rsid w:val="00140406"/>
    <w:rsid w:val="00143108"/>
    <w:rsid w:val="001461F7"/>
    <w:rsid w:val="00150290"/>
    <w:rsid w:val="0015147B"/>
    <w:rsid w:val="001530B5"/>
    <w:rsid w:val="00153C9A"/>
    <w:rsid w:val="0016308C"/>
    <w:rsid w:val="001654FD"/>
    <w:rsid w:val="00166665"/>
    <w:rsid w:val="001671A7"/>
    <w:rsid w:val="001672FF"/>
    <w:rsid w:val="00171598"/>
    <w:rsid w:val="00171C1B"/>
    <w:rsid w:val="00172C2E"/>
    <w:rsid w:val="00173BC2"/>
    <w:rsid w:val="00173BE3"/>
    <w:rsid w:val="00174099"/>
    <w:rsid w:val="00174DB8"/>
    <w:rsid w:val="0017520D"/>
    <w:rsid w:val="00176396"/>
    <w:rsid w:val="0018047C"/>
    <w:rsid w:val="0018101C"/>
    <w:rsid w:val="00181961"/>
    <w:rsid w:val="00182DD3"/>
    <w:rsid w:val="001850AF"/>
    <w:rsid w:val="00186305"/>
    <w:rsid w:val="00193673"/>
    <w:rsid w:val="0019494B"/>
    <w:rsid w:val="00194E8A"/>
    <w:rsid w:val="00195736"/>
    <w:rsid w:val="00197C16"/>
    <w:rsid w:val="001A03FC"/>
    <w:rsid w:val="001A0EBD"/>
    <w:rsid w:val="001A1909"/>
    <w:rsid w:val="001A28DE"/>
    <w:rsid w:val="001A31C5"/>
    <w:rsid w:val="001A3CE1"/>
    <w:rsid w:val="001A6107"/>
    <w:rsid w:val="001A6AD1"/>
    <w:rsid w:val="001A6F67"/>
    <w:rsid w:val="001A72F2"/>
    <w:rsid w:val="001B19F2"/>
    <w:rsid w:val="001B1CF9"/>
    <w:rsid w:val="001B23F1"/>
    <w:rsid w:val="001B3402"/>
    <w:rsid w:val="001B3F70"/>
    <w:rsid w:val="001B3FBC"/>
    <w:rsid w:val="001B60D1"/>
    <w:rsid w:val="001B64B1"/>
    <w:rsid w:val="001B6B4F"/>
    <w:rsid w:val="001B6CFE"/>
    <w:rsid w:val="001B7FCB"/>
    <w:rsid w:val="001C072E"/>
    <w:rsid w:val="001C1FEA"/>
    <w:rsid w:val="001C201D"/>
    <w:rsid w:val="001C55C9"/>
    <w:rsid w:val="001C60DE"/>
    <w:rsid w:val="001C6ADC"/>
    <w:rsid w:val="001C6CE9"/>
    <w:rsid w:val="001D25BC"/>
    <w:rsid w:val="001D2638"/>
    <w:rsid w:val="001D264D"/>
    <w:rsid w:val="001D2ECC"/>
    <w:rsid w:val="001D35A2"/>
    <w:rsid w:val="001D4EA0"/>
    <w:rsid w:val="001D6A3E"/>
    <w:rsid w:val="001E0A46"/>
    <w:rsid w:val="001E1EA7"/>
    <w:rsid w:val="001E252E"/>
    <w:rsid w:val="001E5FF4"/>
    <w:rsid w:val="001E632F"/>
    <w:rsid w:val="001E78DE"/>
    <w:rsid w:val="001E7FE6"/>
    <w:rsid w:val="001F045B"/>
    <w:rsid w:val="001F07B7"/>
    <w:rsid w:val="001F18D9"/>
    <w:rsid w:val="001F1B0B"/>
    <w:rsid w:val="001F2342"/>
    <w:rsid w:val="001F3A01"/>
    <w:rsid w:val="001F3B7A"/>
    <w:rsid w:val="001F4C79"/>
    <w:rsid w:val="001F59F2"/>
    <w:rsid w:val="001F73BD"/>
    <w:rsid w:val="001F759A"/>
    <w:rsid w:val="001F7F05"/>
    <w:rsid w:val="00200349"/>
    <w:rsid w:val="00200439"/>
    <w:rsid w:val="00201229"/>
    <w:rsid w:val="00201A7C"/>
    <w:rsid w:val="002028D1"/>
    <w:rsid w:val="00202DC8"/>
    <w:rsid w:val="00206E85"/>
    <w:rsid w:val="00206FFF"/>
    <w:rsid w:val="002077C5"/>
    <w:rsid w:val="00207A4C"/>
    <w:rsid w:val="00207CC9"/>
    <w:rsid w:val="00211E0B"/>
    <w:rsid w:val="00212E46"/>
    <w:rsid w:val="00216AE4"/>
    <w:rsid w:val="00216C14"/>
    <w:rsid w:val="00217699"/>
    <w:rsid w:val="002179E1"/>
    <w:rsid w:val="00220C0F"/>
    <w:rsid w:val="002227B3"/>
    <w:rsid w:val="002235DB"/>
    <w:rsid w:val="00223C35"/>
    <w:rsid w:val="00223FD0"/>
    <w:rsid w:val="00224E89"/>
    <w:rsid w:val="00225DC0"/>
    <w:rsid w:val="0022602D"/>
    <w:rsid w:val="00226538"/>
    <w:rsid w:val="00227CEE"/>
    <w:rsid w:val="00227FDE"/>
    <w:rsid w:val="00230A2E"/>
    <w:rsid w:val="0023112D"/>
    <w:rsid w:val="00231454"/>
    <w:rsid w:val="002316AB"/>
    <w:rsid w:val="00233B46"/>
    <w:rsid w:val="00234991"/>
    <w:rsid w:val="0023664F"/>
    <w:rsid w:val="002376B6"/>
    <w:rsid w:val="00240583"/>
    <w:rsid w:val="0024064E"/>
    <w:rsid w:val="00240999"/>
    <w:rsid w:val="00242A0A"/>
    <w:rsid w:val="002470D3"/>
    <w:rsid w:val="00247E50"/>
    <w:rsid w:val="00251E7D"/>
    <w:rsid w:val="00252923"/>
    <w:rsid w:val="00253285"/>
    <w:rsid w:val="00257BE0"/>
    <w:rsid w:val="00260BC7"/>
    <w:rsid w:val="00260EAF"/>
    <w:rsid w:val="00261111"/>
    <w:rsid w:val="00261CEB"/>
    <w:rsid w:val="0026336D"/>
    <w:rsid w:val="00265B1B"/>
    <w:rsid w:val="002701FD"/>
    <w:rsid w:val="00270EDE"/>
    <w:rsid w:val="00271694"/>
    <w:rsid w:val="00272298"/>
    <w:rsid w:val="00272B41"/>
    <w:rsid w:val="00272B43"/>
    <w:rsid w:val="00275911"/>
    <w:rsid w:val="002763C0"/>
    <w:rsid w:val="00277460"/>
    <w:rsid w:val="00277DF1"/>
    <w:rsid w:val="002817E5"/>
    <w:rsid w:val="00281A91"/>
    <w:rsid w:val="0028429B"/>
    <w:rsid w:val="00286D3D"/>
    <w:rsid w:val="002878DE"/>
    <w:rsid w:val="002929A9"/>
    <w:rsid w:val="00293EE5"/>
    <w:rsid w:val="0029467D"/>
    <w:rsid w:val="00296C8E"/>
    <w:rsid w:val="002A04BF"/>
    <w:rsid w:val="002A269A"/>
    <w:rsid w:val="002A6F9E"/>
    <w:rsid w:val="002A793C"/>
    <w:rsid w:val="002B0DBF"/>
    <w:rsid w:val="002B0E14"/>
    <w:rsid w:val="002B1776"/>
    <w:rsid w:val="002B1967"/>
    <w:rsid w:val="002B3828"/>
    <w:rsid w:val="002B3B58"/>
    <w:rsid w:val="002B3E56"/>
    <w:rsid w:val="002B4E4E"/>
    <w:rsid w:val="002B5126"/>
    <w:rsid w:val="002B51D5"/>
    <w:rsid w:val="002B5672"/>
    <w:rsid w:val="002B568B"/>
    <w:rsid w:val="002C1D36"/>
    <w:rsid w:val="002C1EAA"/>
    <w:rsid w:val="002C2997"/>
    <w:rsid w:val="002C2A2D"/>
    <w:rsid w:val="002C36E2"/>
    <w:rsid w:val="002C4C0A"/>
    <w:rsid w:val="002C6244"/>
    <w:rsid w:val="002D004C"/>
    <w:rsid w:val="002D13F4"/>
    <w:rsid w:val="002D22BF"/>
    <w:rsid w:val="002D2BD2"/>
    <w:rsid w:val="002D3677"/>
    <w:rsid w:val="002D368D"/>
    <w:rsid w:val="002D44B7"/>
    <w:rsid w:val="002D4CAF"/>
    <w:rsid w:val="002D6BD8"/>
    <w:rsid w:val="002D7C34"/>
    <w:rsid w:val="002D7E2A"/>
    <w:rsid w:val="002E0C88"/>
    <w:rsid w:val="002E0F99"/>
    <w:rsid w:val="002E0FB7"/>
    <w:rsid w:val="002E25EB"/>
    <w:rsid w:val="002E366C"/>
    <w:rsid w:val="002E4337"/>
    <w:rsid w:val="002E48BB"/>
    <w:rsid w:val="002E5457"/>
    <w:rsid w:val="002E563D"/>
    <w:rsid w:val="002F0C92"/>
    <w:rsid w:val="00300FB2"/>
    <w:rsid w:val="0030136F"/>
    <w:rsid w:val="0030206E"/>
    <w:rsid w:val="00302E51"/>
    <w:rsid w:val="00302E9F"/>
    <w:rsid w:val="0030381B"/>
    <w:rsid w:val="0030388D"/>
    <w:rsid w:val="0030440F"/>
    <w:rsid w:val="003053C7"/>
    <w:rsid w:val="00305483"/>
    <w:rsid w:val="00307A59"/>
    <w:rsid w:val="003131CB"/>
    <w:rsid w:val="00314631"/>
    <w:rsid w:val="00315EAF"/>
    <w:rsid w:val="00316890"/>
    <w:rsid w:val="00316A62"/>
    <w:rsid w:val="003179E9"/>
    <w:rsid w:val="00321BBE"/>
    <w:rsid w:val="00322528"/>
    <w:rsid w:val="003229F4"/>
    <w:rsid w:val="003232ED"/>
    <w:rsid w:val="00325A2F"/>
    <w:rsid w:val="00325DA8"/>
    <w:rsid w:val="00326137"/>
    <w:rsid w:val="00326242"/>
    <w:rsid w:val="00326550"/>
    <w:rsid w:val="003313E8"/>
    <w:rsid w:val="0033355A"/>
    <w:rsid w:val="003375A5"/>
    <w:rsid w:val="003423D7"/>
    <w:rsid w:val="00343212"/>
    <w:rsid w:val="003446C8"/>
    <w:rsid w:val="00347953"/>
    <w:rsid w:val="0035172A"/>
    <w:rsid w:val="003527CC"/>
    <w:rsid w:val="003541CA"/>
    <w:rsid w:val="00356DA2"/>
    <w:rsid w:val="0036029B"/>
    <w:rsid w:val="00360306"/>
    <w:rsid w:val="00363F46"/>
    <w:rsid w:val="0036519E"/>
    <w:rsid w:val="0036566E"/>
    <w:rsid w:val="00366D04"/>
    <w:rsid w:val="003717F5"/>
    <w:rsid w:val="00371948"/>
    <w:rsid w:val="00372AD4"/>
    <w:rsid w:val="0037369D"/>
    <w:rsid w:val="00373C4E"/>
    <w:rsid w:val="0037411C"/>
    <w:rsid w:val="00376530"/>
    <w:rsid w:val="00381AAF"/>
    <w:rsid w:val="00383C8A"/>
    <w:rsid w:val="00387F24"/>
    <w:rsid w:val="003909CC"/>
    <w:rsid w:val="00390E4F"/>
    <w:rsid w:val="003914E7"/>
    <w:rsid w:val="00391B99"/>
    <w:rsid w:val="0039439F"/>
    <w:rsid w:val="00394ABF"/>
    <w:rsid w:val="0039556E"/>
    <w:rsid w:val="0039578E"/>
    <w:rsid w:val="00395DE6"/>
    <w:rsid w:val="00396450"/>
    <w:rsid w:val="003968EF"/>
    <w:rsid w:val="00397E13"/>
    <w:rsid w:val="00397F48"/>
    <w:rsid w:val="003A0A78"/>
    <w:rsid w:val="003A129C"/>
    <w:rsid w:val="003A418E"/>
    <w:rsid w:val="003A42D9"/>
    <w:rsid w:val="003A4987"/>
    <w:rsid w:val="003A4DB6"/>
    <w:rsid w:val="003A4EC1"/>
    <w:rsid w:val="003A57AF"/>
    <w:rsid w:val="003A7515"/>
    <w:rsid w:val="003B07D3"/>
    <w:rsid w:val="003B0E81"/>
    <w:rsid w:val="003B1052"/>
    <w:rsid w:val="003B2FEA"/>
    <w:rsid w:val="003B41EB"/>
    <w:rsid w:val="003B5027"/>
    <w:rsid w:val="003B5EB6"/>
    <w:rsid w:val="003B613A"/>
    <w:rsid w:val="003B74AC"/>
    <w:rsid w:val="003B7CCA"/>
    <w:rsid w:val="003C0735"/>
    <w:rsid w:val="003C1D5F"/>
    <w:rsid w:val="003C212B"/>
    <w:rsid w:val="003C21E9"/>
    <w:rsid w:val="003C443F"/>
    <w:rsid w:val="003C4C88"/>
    <w:rsid w:val="003C7F0F"/>
    <w:rsid w:val="003D0720"/>
    <w:rsid w:val="003D17E0"/>
    <w:rsid w:val="003D3068"/>
    <w:rsid w:val="003D4353"/>
    <w:rsid w:val="003D5470"/>
    <w:rsid w:val="003D594C"/>
    <w:rsid w:val="003D6327"/>
    <w:rsid w:val="003E12A4"/>
    <w:rsid w:val="003E1670"/>
    <w:rsid w:val="003E3088"/>
    <w:rsid w:val="003E5D54"/>
    <w:rsid w:val="003E7CBB"/>
    <w:rsid w:val="003F071C"/>
    <w:rsid w:val="003F1B31"/>
    <w:rsid w:val="003F1B69"/>
    <w:rsid w:val="003F234F"/>
    <w:rsid w:val="003F3EAE"/>
    <w:rsid w:val="003F4E09"/>
    <w:rsid w:val="003F6001"/>
    <w:rsid w:val="003F6ACB"/>
    <w:rsid w:val="003F71E5"/>
    <w:rsid w:val="004006EF"/>
    <w:rsid w:val="00400D00"/>
    <w:rsid w:val="004010EA"/>
    <w:rsid w:val="0040118F"/>
    <w:rsid w:val="004026FF"/>
    <w:rsid w:val="00402A4E"/>
    <w:rsid w:val="00402B29"/>
    <w:rsid w:val="004039DA"/>
    <w:rsid w:val="00404F5C"/>
    <w:rsid w:val="00405E14"/>
    <w:rsid w:val="004061EE"/>
    <w:rsid w:val="0040620C"/>
    <w:rsid w:val="004102D9"/>
    <w:rsid w:val="00410511"/>
    <w:rsid w:val="0041093A"/>
    <w:rsid w:val="00411FAC"/>
    <w:rsid w:val="0041262A"/>
    <w:rsid w:val="00413651"/>
    <w:rsid w:val="00413C0B"/>
    <w:rsid w:val="004166AC"/>
    <w:rsid w:val="00416AA7"/>
    <w:rsid w:val="004200D9"/>
    <w:rsid w:val="00425DD0"/>
    <w:rsid w:val="00426C5C"/>
    <w:rsid w:val="00431558"/>
    <w:rsid w:val="0043237A"/>
    <w:rsid w:val="00432CC9"/>
    <w:rsid w:val="00433533"/>
    <w:rsid w:val="004347E9"/>
    <w:rsid w:val="00436A4D"/>
    <w:rsid w:val="00436A55"/>
    <w:rsid w:val="00437EB4"/>
    <w:rsid w:val="00440DE7"/>
    <w:rsid w:val="00443C1C"/>
    <w:rsid w:val="00443CB9"/>
    <w:rsid w:val="0044406B"/>
    <w:rsid w:val="00444C7C"/>
    <w:rsid w:val="004453E9"/>
    <w:rsid w:val="004457D5"/>
    <w:rsid w:val="00445C7C"/>
    <w:rsid w:val="00446D90"/>
    <w:rsid w:val="00447AA6"/>
    <w:rsid w:val="00452A13"/>
    <w:rsid w:val="0045362F"/>
    <w:rsid w:val="00454A23"/>
    <w:rsid w:val="00454DD1"/>
    <w:rsid w:val="00455234"/>
    <w:rsid w:val="00456F24"/>
    <w:rsid w:val="00460DEB"/>
    <w:rsid w:val="00466B32"/>
    <w:rsid w:val="00467C0B"/>
    <w:rsid w:val="00470102"/>
    <w:rsid w:val="00470CE4"/>
    <w:rsid w:val="0047199C"/>
    <w:rsid w:val="00472908"/>
    <w:rsid w:val="0047319B"/>
    <w:rsid w:val="00473902"/>
    <w:rsid w:val="00474441"/>
    <w:rsid w:val="00474CD7"/>
    <w:rsid w:val="00475AD8"/>
    <w:rsid w:val="00476BF5"/>
    <w:rsid w:val="00480E7C"/>
    <w:rsid w:val="00482833"/>
    <w:rsid w:val="00482956"/>
    <w:rsid w:val="0048381B"/>
    <w:rsid w:val="00483F41"/>
    <w:rsid w:val="00485135"/>
    <w:rsid w:val="00487445"/>
    <w:rsid w:val="0048744E"/>
    <w:rsid w:val="00487F0C"/>
    <w:rsid w:val="004900B3"/>
    <w:rsid w:val="00490639"/>
    <w:rsid w:val="00490E73"/>
    <w:rsid w:val="004912B6"/>
    <w:rsid w:val="004926ED"/>
    <w:rsid w:val="004931DA"/>
    <w:rsid w:val="00495E9C"/>
    <w:rsid w:val="00496458"/>
    <w:rsid w:val="0049706B"/>
    <w:rsid w:val="004973F0"/>
    <w:rsid w:val="00497D19"/>
    <w:rsid w:val="004A047C"/>
    <w:rsid w:val="004A1076"/>
    <w:rsid w:val="004A1C17"/>
    <w:rsid w:val="004A1E4D"/>
    <w:rsid w:val="004A41A8"/>
    <w:rsid w:val="004A45F5"/>
    <w:rsid w:val="004A573C"/>
    <w:rsid w:val="004B26D0"/>
    <w:rsid w:val="004B28CC"/>
    <w:rsid w:val="004B2905"/>
    <w:rsid w:val="004B74D2"/>
    <w:rsid w:val="004C101F"/>
    <w:rsid w:val="004C1775"/>
    <w:rsid w:val="004C3EBD"/>
    <w:rsid w:val="004C4B95"/>
    <w:rsid w:val="004C62FE"/>
    <w:rsid w:val="004C6629"/>
    <w:rsid w:val="004C6883"/>
    <w:rsid w:val="004C7D2A"/>
    <w:rsid w:val="004C7DE7"/>
    <w:rsid w:val="004D003A"/>
    <w:rsid w:val="004D0BAB"/>
    <w:rsid w:val="004D1708"/>
    <w:rsid w:val="004D2BD0"/>
    <w:rsid w:val="004D2DC6"/>
    <w:rsid w:val="004D3A21"/>
    <w:rsid w:val="004D3E11"/>
    <w:rsid w:val="004D438B"/>
    <w:rsid w:val="004D504B"/>
    <w:rsid w:val="004D5123"/>
    <w:rsid w:val="004D5B68"/>
    <w:rsid w:val="004D69F7"/>
    <w:rsid w:val="004D7085"/>
    <w:rsid w:val="004D7243"/>
    <w:rsid w:val="004E0D51"/>
    <w:rsid w:val="004E220A"/>
    <w:rsid w:val="004E5D52"/>
    <w:rsid w:val="004E69B4"/>
    <w:rsid w:val="004E6AAA"/>
    <w:rsid w:val="004E7244"/>
    <w:rsid w:val="004E7335"/>
    <w:rsid w:val="004F0813"/>
    <w:rsid w:val="004F12AF"/>
    <w:rsid w:val="004F28AC"/>
    <w:rsid w:val="004F2B57"/>
    <w:rsid w:val="004F36CB"/>
    <w:rsid w:val="004F3B77"/>
    <w:rsid w:val="004F41F3"/>
    <w:rsid w:val="00501246"/>
    <w:rsid w:val="005020AF"/>
    <w:rsid w:val="00502D6C"/>
    <w:rsid w:val="005035DA"/>
    <w:rsid w:val="00503E1B"/>
    <w:rsid w:val="00503F14"/>
    <w:rsid w:val="00506738"/>
    <w:rsid w:val="00507735"/>
    <w:rsid w:val="00510D21"/>
    <w:rsid w:val="0051139A"/>
    <w:rsid w:val="00511E81"/>
    <w:rsid w:val="00512F15"/>
    <w:rsid w:val="0051387B"/>
    <w:rsid w:val="00515186"/>
    <w:rsid w:val="00516A6F"/>
    <w:rsid w:val="0052073F"/>
    <w:rsid w:val="00520997"/>
    <w:rsid w:val="00521191"/>
    <w:rsid w:val="00522CA6"/>
    <w:rsid w:val="00522E84"/>
    <w:rsid w:val="00523679"/>
    <w:rsid w:val="00524E8A"/>
    <w:rsid w:val="00525741"/>
    <w:rsid w:val="00527A4C"/>
    <w:rsid w:val="00527F96"/>
    <w:rsid w:val="005305FE"/>
    <w:rsid w:val="00530936"/>
    <w:rsid w:val="005322B3"/>
    <w:rsid w:val="00532FD2"/>
    <w:rsid w:val="005371D3"/>
    <w:rsid w:val="00540EBD"/>
    <w:rsid w:val="00541D71"/>
    <w:rsid w:val="00546CA9"/>
    <w:rsid w:val="0055139F"/>
    <w:rsid w:val="005544FC"/>
    <w:rsid w:val="00554C6F"/>
    <w:rsid w:val="00556570"/>
    <w:rsid w:val="00557259"/>
    <w:rsid w:val="005572D2"/>
    <w:rsid w:val="005573DD"/>
    <w:rsid w:val="00557573"/>
    <w:rsid w:val="00560DEB"/>
    <w:rsid w:val="00563868"/>
    <w:rsid w:val="00563AA9"/>
    <w:rsid w:val="00563F1A"/>
    <w:rsid w:val="00567910"/>
    <w:rsid w:val="00567D8B"/>
    <w:rsid w:val="005700EB"/>
    <w:rsid w:val="0057401A"/>
    <w:rsid w:val="00574A56"/>
    <w:rsid w:val="00574BDD"/>
    <w:rsid w:val="00574CD9"/>
    <w:rsid w:val="005753A0"/>
    <w:rsid w:val="005761A1"/>
    <w:rsid w:val="00576423"/>
    <w:rsid w:val="00577E01"/>
    <w:rsid w:val="005820F5"/>
    <w:rsid w:val="00582E96"/>
    <w:rsid w:val="00584DF3"/>
    <w:rsid w:val="00585E1A"/>
    <w:rsid w:val="00590604"/>
    <w:rsid w:val="00592062"/>
    <w:rsid w:val="00592C7F"/>
    <w:rsid w:val="00593354"/>
    <w:rsid w:val="0059486F"/>
    <w:rsid w:val="00594D06"/>
    <w:rsid w:val="00596A23"/>
    <w:rsid w:val="005A09C6"/>
    <w:rsid w:val="005A1E32"/>
    <w:rsid w:val="005A2268"/>
    <w:rsid w:val="005A3124"/>
    <w:rsid w:val="005A3195"/>
    <w:rsid w:val="005A3494"/>
    <w:rsid w:val="005A4FA6"/>
    <w:rsid w:val="005A5CBB"/>
    <w:rsid w:val="005A5E6D"/>
    <w:rsid w:val="005A6A84"/>
    <w:rsid w:val="005A6BC3"/>
    <w:rsid w:val="005A6D6F"/>
    <w:rsid w:val="005A746D"/>
    <w:rsid w:val="005A799F"/>
    <w:rsid w:val="005B10C3"/>
    <w:rsid w:val="005B1E05"/>
    <w:rsid w:val="005B4E1F"/>
    <w:rsid w:val="005B5628"/>
    <w:rsid w:val="005B568E"/>
    <w:rsid w:val="005B6159"/>
    <w:rsid w:val="005B7668"/>
    <w:rsid w:val="005C1BEF"/>
    <w:rsid w:val="005C1CF2"/>
    <w:rsid w:val="005C4BA8"/>
    <w:rsid w:val="005C53B6"/>
    <w:rsid w:val="005C5827"/>
    <w:rsid w:val="005C5B5C"/>
    <w:rsid w:val="005C637D"/>
    <w:rsid w:val="005C67A4"/>
    <w:rsid w:val="005D0516"/>
    <w:rsid w:val="005D6781"/>
    <w:rsid w:val="005D7F90"/>
    <w:rsid w:val="005E001A"/>
    <w:rsid w:val="005E0240"/>
    <w:rsid w:val="005E13B6"/>
    <w:rsid w:val="005E14ED"/>
    <w:rsid w:val="005E18AD"/>
    <w:rsid w:val="005E1EF6"/>
    <w:rsid w:val="005E28D8"/>
    <w:rsid w:val="005E43DE"/>
    <w:rsid w:val="005E4DC3"/>
    <w:rsid w:val="005E4E97"/>
    <w:rsid w:val="005E5119"/>
    <w:rsid w:val="005E6F6E"/>
    <w:rsid w:val="005F0152"/>
    <w:rsid w:val="005F0480"/>
    <w:rsid w:val="005F2D7F"/>
    <w:rsid w:val="005F74CD"/>
    <w:rsid w:val="0060027E"/>
    <w:rsid w:val="00600AE9"/>
    <w:rsid w:val="00601C53"/>
    <w:rsid w:val="00603CC9"/>
    <w:rsid w:val="006046A3"/>
    <w:rsid w:val="00605780"/>
    <w:rsid w:val="00607BDE"/>
    <w:rsid w:val="00607EFE"/>
    <w:rsid w:val="00610191"/>
    <w:rsid w:val="00610692"/>
    <w:rsid w:val="0061436F"/>
    <w:rsid w:val="00614A16"/>
    <w:rsid w:val="00614A95"/>
    <w:rsid w:val="00614E6B"/>
    <w:rsid w:val="00615A65"/>
    <w:rsid w:val="00617953"/>
    <w:rsid w:val="00617C5A"/>
    <w:rsid w:val="00620788"/>
    <w:rsid w:val="006214DD"/>
    <w:rsid w:val="0062196F"/>
    <w:rsid w:val="00621C09"/>
    <w:rsid w:val="00626137"/>
    <w:rsid w:val="0062662B"/>
    <w:rsid w:val="00631372"/>
    <w:rsid w:val="006323C0"/>
    <w:rsid w:val="00634075"/>
    <w:rsid w:val="00635A04"/>
    <w:rsid w:val="00636E29"/>
    <w:rsid w:val="00636EA3"/>
    <w:rsid w:val="00637056"/>
    <w:rsid w:val="00637115"/>
    <w:rsid w:val="006415AE"/>
    <w:rsid w:val="00643493"/>
    <w:rsid w:val="00644309"/>
    <w:rsid w:val="006448C8"/>
    <w:rsid w:val="00644CEE"/>
    <w:rsid w:val="00644F91"/>
    <w:rsid w:val="00646F97"/>
    <w:rsid w:val="00647B78"/>
    <w:rsid w:val="006506FD"/>
    <w:rsid w:val="006522CF"/>
    <w:rsid w:val="006533D8"/>
    <w:rsid w:val="006545AF"/>
    <w:rsid w:val="0065654E"/>
    <w:rsid w:val="006568E2"/>
    <w:rsid w:val="00657389"/>
    <w:rsid w:val="00657715"/>
    <w:rsid w:val="00657B87"/>
    <w:rsid w:val="00660E93"/>
    <w:rsid w:val="006614A7"/>
    <w:rsid w:val="006625AE"/>
    <w:rsid w:val="00662668"/>
    <w:rsid w:val="00662C0E"/>
    <w:rsid w:val="00663643"/>
    <w:rsid w:val="006639C4"/>
    <w:rsid w:val="00663F3D"/>
    <w:rsid w:val="00664636"/>
    <w:rsid w:val="00664A4D"/>
    <w:rsid w:val="00666FF0"/>
    <w:rsid w:val="00667724"/>
    <w:rsid w:val="00667A78"/>
    <w:rsid w:val="00667FCD"/>
    <w:rsid w:val="00670E44"/>
    <w:rsid w:val="0067192E"/>
    <w:rsid w:val="00672928"/>
    <w:rsid w:val="00672E51"/>
    <w:rsid w:val="00677698"/>
    <w:rsid w:val="00677EFA"/>
    <w:rsid w:val="00680FD4"/>
    <w:rsid w:val="006830F2"/>
    <w:rsid w:val="0068389F"/>
    <w:rsid w:val="00684739"/>
    <w:rsid w:val="006858FB"/>
    <w:rsid w:val="006871CB"/>
    <w:rsid w:val="0069048D"/>
    <w:rsid w:val="006906EE"/>
    <w:rsid w:val="00691299"/>
    <w:rsid w:val="00691DD1"/>
    <w:rsid w:val="00694175"/>
    <w:rsid w:val="00694176"/>
    <w:rsid w:val="006967FD"/>
    <w:rsid w:val="00696879"/>
    <w:rsid w:val="00696E8C"/>
    <w:rsid w:val="006A15E9"/>
    <w:rsid w:val="006A1ABE"/>
    <w:rsid w:val="006A291C"/>
    <w:rsid w:val="006A2DA1"/>
    <w:rsid w:val="006A3208"/>
    <w:rsid w:val="006A3BA1"/>
    <w:rsid w:val="006A4213"/>
    <w:rsid w:val="006A7FE2"/>
    <w:rsid w:val="006B0397"/>
    <w:rsid w:val="006B0430"/>
    <w:rsid w:val="006B1214"/>
    <w:rsid w:val="006B1453"/>
    <w:rsid w:val="006B1E0A"/>
    <w:rsid w:val="006B2620"/>
    <w:rsid w:val="006B45B6"/>
    <w:rsid w:val="006B5591"/>
    <w:rsid w:val="006C056C"/>
    <w:rsid w:val="006C0CD6"/>
    <w:rsid w:val="006C1AC1"/>
    <w:rsid w:val="006C1BBA"/>
    <w:rsid w:val="006C34B5"/>
    <w:rsid w:val="006C3968"/>
    <w:rsid w:val="006C3FB7"/>
    <w:rsid w:val="006C3FE2"/>
    <w:rsid w:val="006D0896"/>
    <w:rsid w:val="006D12B6"/>
    <w:rsid w:val="006D1AF7"/>
    <w:rsid w:val="006D3761"/>
    <w:rsid w:val="006D6549"/>
    <w:rsid w:val="006D7872"/>
    <w:rsid w:val="006E006B"/>
    <w:rsid w:val="006E08BB"/>
    <w:rsid w:val="006E1B13"/>
    <w:rsid w:val="006E2AB8"/>
    <w:rsid w:val="006E2C6E"/>
    <w:rsid w:val="006E31CD"/>
    <w:rsid w:val="006E3545"/>
    <w:rsid w:val="006E370B"/>
    <w:rsid w:val="006E4198"/>
    <w:rsid w:val="006E4358"/>
    <w:rsid w:val="006E47DE"/>
    <w:rsid w:val="006E7FD0"/>
    <w:rsid w:val="006F1247"/>
    <w:rsid w:val="006F1B7E"/>
    <w:rsid w:val="006F367B"/>
    <w:rsid w:val="006F4328"/>
    <w:rsid w:val="006F4B3E"/>
    <w:rsid w:val="006F562C"/>
    <w:rsid w:val="006F5B33"/>
    <w:rsid w:val="006F7DEC"/>
    <w:rsid w:val="00700122"/>
    <w:rsid w:val="00700F13"/>
    <w:rsid w:val="00700F14"/>
    <w:rsid w:val="0070116A"/>
    <w:rsid w:val="0070468E"/>
    <w:rsid w:val="0070723F"/>
    <w:rsid w:val="00707F64"/>
    <w:rsid w:val="00711EA3"/>
    <w:rsid w:val="007123B5"/>
    <w:rsid w:val="007129AF"/>
    <w:rsid w:val="0071333C"/>
    <w:rsid w:val="0071594C"/>
    <w:rsid w:val="00716D01"/>
    <w:rsid w:val="00717EC3"/>
    <w:rsid w:val="0072134F"/>
    <w:rsid w:val="00721BE2"/>
    <w:rsid w:val="007222EE"/>
    <w:rsid w:val="00723FC0"/>
    <w:rsid w:val="007255FD"/>
    <w:rsid w:val="007272D5"/>
    <w:rsid w:val="00730C57"/>
    <w:rsid w:val="00732D08"/>
    <w:rsid w:val="007345C2"/>
    <w:rsid w:val="007348E0"/>
    <w:rsid w:val="00734F32"/>
    <w:rsid w:val="00735EB3"/>
    <w:rsid w:val="0073720F"/>
    <w:rsid w:val="00737877"/>
    <w:rsid w:val="00740DA5"/>
    <w:rsid w:val="00742185"/>
    <w:rsid w:val="007429D0"/>
    <w:rsid w:val="00742D31"/>
    <w:rsid w:val="0074425F"/>
    <w:rsid w:val="0074455D"/>
    <w:rsid w:val="00746F9E"/>
    <w:rsid w:val="007471B5"/>
    <w:rsid w:val="007473CC"/>
    <w:rsid w:val="00747F5E"/>
    <w:rsid w:val="00750305"/>
    <w:rsid w:val="00751B53"/>
    <w:rsid w:val="00751C2C"/>
    <w:rsid w:val="00752713"/>
    <w:rsid w:val="00752F26"/>
    <w:rsid w:val="00754915"/>
    <w:rsid w:val="00755CBE"/>
    <w:rsid w:val="00756D49"/>
    <w:rsid w:val="00762736"/>
    <w:rsid w:val="0076298D"/>
    <w:rsid w:val="00762B3D"/>
    <w:rsid w:val="00763569"/>
    <w:rsid w:val="00763A65"/>
    <w:rsid w:val="007642ED"/>
    <w:rsid w:val="00765E5D"/>
    <w:rsid w:val="00765F85"/>
    <w:rsid w:val="0076629E"/>
    <w:rsid w:val="00766BF4"/>
    <w:rsid w:val="00767F9E"/>
    <w:rsid w:val="007707AF"/>
    <w:rsid w:val="007717A1"/>
    <w:rsid w:val="007723A7"/>
    <w:rsid w:val="00774755"/>
    <w:rsid w:val="00774DC3"/>
    <w:rsid w:val="007760E8"/>
    <w:rsid w:val="0077647B"/>
    <w:rsid w:val="00780B7C"/>
    <w:rsid w:val="00782AD6"/>
    <w:rsid w:val="00783E81"/>
    <w:rsid w:val="00783EE8"/>
    <w:rsid w:val="00785E18"/>
    <w:rsid w:val="0078615E"/>
    <w:rsid w:val="007863EB"/>
    <w:rsid w:val="00786441"/>
    <w:rsid w:val="007868F6"/>
    <w:rsid w:val="007911BF"/>
    <w:rsid w:val="00791D4D"/>
    <w:rsid w:val="00792336"/>
    <w:rsid w:val="00794329"/>
    <w:rsid w:val="00795380"/>
    <w:rsid w:val="00797943"/>
    <w:rsid w:val="00797A4D"/>
    <w:rsid w:val="00797D9D"/>
    <w:rsid w:val="007A1D8B"/>
    <w:rsid w:val="007A277A"/>
    <w:rsid w:val="007A2968"/>
    <w:rsid w:val="007A310F"/>
    <w:rsid w:val="007A44C6"/>
    <w:rsid w:val="007A58B1"/>
    <w:rsid w:val="007A635B"/>
    <w:rsid w:val="007B0AE5"/>
    <w:rsid w:val="007B2883"/>
    <w:rsid w:val="007B7B7F"/>
    <w:rsid w:val="007C08E7"/>
    <w:rsid w:val="007C0C15"/>
    <w:rsid w:val="007C0D1D"/>
    <w:rsid w:val="007C0F5B"/>
    <w:rsid w:val="007C1C2C"/>
    <w:rsid w:val="007C2EAF"/>
    <w:rsid w:val="007C3C49"/>
    <w:rsid w:val="007C42B5"/>
    <w:rsid w:val="007C6D4A"/>
    <w:rsid w:val="007D07E4"/>
    <w:rsid w:val="007D0C51"/>
    <w:rsid w:val="007D1717"/>
    <w:rsid w:val="007D1F18"/>
    <w:rsid w:val="007D2974"/>
    <w:rsid w:val="007D39D8"/>
    <w:rsid w:val="007D3E90"/>
    <w:rsid w:val="007D462C"/>
    <w:rsid w:val="007D53C9"/>
    <w:rsid w:val="007D5FAB"/>
    <w:rsid w:val="007D62E8"/>
    <w:rsid w:val="007E0D35"/>
    <w:rsid w:val="007E38E2"/>
    <w:rsid w:val="007E69B9"/>
    <w:rsid w:val="007E70DF"/>
    <w:rsid w:val="007E7781"/>
    <w:rsid w:val="007F1440"/>
    <w:rsid w:val="007F3945"/>
    <w:rsid w:val="007F49EF"/>
    <w:rsid w:val="007F712C"/>
    <w:rsid w:val="007F7625"/>
    <w:rsid w:val="008003A1"/>
    <w:rsid w:val="00800B76"/>
    <w:rsid w:val="00801042"/>
    <w:rsid w:val="008020D8"/>
    <w:rsid w:val="008035C8"/>
    <w:rsid w:val="00804F36"/>
    <w:rsid w:val="00806509"/>
    <w:rsid w:val="008067C9"/>
    <w:rsid w:val="00806E6F"/>
    <w:rsid w:val="00807B72"/>
    <w:rsid w:val="008118A8"/>
    <w:rsid w:val="00813039"/>
    <w:rsid w:val="008136E7"/>
    <w:rsid w:val="0081600C"/>
    <w:rsid w:val="00816F07"/>
    <w:rsid w:val="008215FE"/>
    <w:rsid w:val="00823E6A"/>
    <w:rsid w:val="00824081"/>
    <w:rsid w:val="00824AAE"/>
    <w:rsid w:val="008265F2"/>
    <w:rsid w:val="008266A0"/>
    <w:rsid w:val="008305DD"/>
    <w:rsid w:val="00830C49"/>
    <w:rsid w:val="008312F0"/>
    <w:rsid w:val="00832A13"/>
    <w:rsid w:val="008337AC"/>
    <w:rsid w:val="00834059"/>
    <w:rsid w:val="008364C3"/>
    <w:rsid w:val="00836DA1"/>
    <w:rsid w:val="0083709E"/>
    <w:rsid w:val="008401DC"/>
    <w:rsid w:val="00842557"/>
    <w:rsid w:val="0084422E"/>
    <w:rsid w:val="00845703"/>
    <w:rsid w:val="008472E6"/>
    <w:rsid w:val="00847B06"/>
    <w:rsid w:val="00850B2D"/>
    <w:rsid w:val="0085417A"/>
    <w:rsid w:val="00855FC3"/>
    <w:rsid w:val="008576D8"/>
    <w:rsid w:val="00857E1C"/>
    <w:rsid w:val="0086004E"/>
    <w:rsid w:val="008613B5"/>
    <w:rsid w:val="00861EE9"/>
    <w:rsid w:val="008620C9"/>
    <w:rsid w:val="00863EA3"/>
    <w:rsid w:val="0086592D"/>
    <w:rsid w:val="00865BB4"/>
    <w:rsid w:val="00865C63"/>
    <w:rsid w:val="00865D52"/>
    <w:rsid w:val="00870832"/>
    <w:rsid w:val="008726DE"/>
    <w:rsid w:val="008764BD"/>
    <w:rsid w:val="008776CC"/>
    <w:rsid w:val="00880A3A"/>
    <w:rsid w:val="00881397"/>
    <w:rsid w:val="00881C2B"/>
    <w:rsid w:val="008825BE"/>
    <w:rsid w:val="00884F99"/>
    <w:rsid w:val="008865A4"/>
    <w:rsid w:val="00886DCE"/>
    <w:rsid w:val="00887625"/>
    <w:rsid w:val="00887787"/>
    <w:rsid w:val="00887F68"/>
    <w:rsid w:val="00891A0C"/>
    <w:rsid w:val="00891E2D"/>
    <w:rsid w:val="00892B61"/>
    <w:rsid w:val="008947B8"/>
    <w:rsid w:val="008956A9"/>
    <w:rsid w:val="008956BB"/>
    <w:rsid w:val="0089598A"/>
    <w:rsid w:val="0089598C"/>
    <w:rsid w:val="00897B68"/>
    <w:rsid w:val="00897F02"/>
    <w:rsid w:val="008A1148"/>
    <w:rsid w:val="008A1898"/>
    <w:rsid w:val="008A1DD4"/>
    <w:rsid w:val="008A241E"/>
    <w:rsid w:val="008A3039"/>
    <w:rsid w:val="008A42A4"/>
    <w:rsid w:val="008A44F1"/>
    <w:rsid w:val="008A5632"/>
    <w:rsid w:val="008A5DC8"/>
    <w:rsid w:val="008A63AD"/>
    <w:rsid w:val="008A7371"/>
    <w:rsid w:val="008B020D"/>
    <w:rsid w:val="008B17DB"/>
    <w:rsid w:val="008B1F63"/>
    <w:rsid w:val="008B55FC"/>
    <w:rsid w:val="008B5662"/>
    <w:rsid w:val="008B5B02"/>
    <w:rsid w:val="008B7006"/>
    <w:rsid w:val="008B7709"/>
    <w:rsid w:val="008C00BB"/>
    <w:rsid w:val="008C00E7"/>
    <w:rsid w:val="008C0CE0"/>
    <w:rsid w:val="008C1244"/>
    <w:rsid w:val="008C420C"/>
    <w:rsid w:val="008C6B03"/>
    <w:rsid w:val="008C6FD8"/>
    <w:rsid w:val="008C7399"/>
    <w:rsid w:val="008D0AC8"/>
    <w:rsid w:val="008D0E94"/>
    <w:rsid w:val="008D2C4B"/>
    <w:rsid w:val="008D320E"/>
    <w:rsid w:val="008D4373"/>
    <w:rsid w:val="008D4A01"/>
    <w:rsid w:val="008E21ED"/>
    <w:rsid w:val="008E3EED"/>
    <w:rsid w:val="008E73EE"/>
    <w:rsid w:val="008F22D1"/>
    <w:rsid w:val="008F4317"/>
    <w:rsid w:val="008F449C"/>
    <w:rsid w:val="008F4A80"/>
    <w:rsid w:val="008F4AFB"/>
    <w:rsid w:val="008F52EA"/>
    <w:rsid w:val="008F611A"/>
    <w:rsid w:val="008F628E"/>
    <w:rsid w:val="008F6674"/>
    <w:rsid w:val="008F6E96"/>
    <w:rsid w:val="008F751D"/>
    <w:rsid w:val="009013B5"/>
    <w:rsid w:val="00902E2C"/>
    <w:rsid w:val="00902E4F"/>
    <w:rsid w:val="0090389D"/>
    <w:rsid w:val="00904667"/>
    <w:rsid w:val="00905630"/>
    <w:rsid w:val="00911511"/>
    <w:rsid w:val="00914678"/>
    <w:rsid w:val="00917302"/>
    <w:rsid w:val="009173B5"/>
    <w:rsid w:val="00922FE0"/>
    <w:rsid w:val="009268F6"/>
    <w:rsid w:val="009300C8"/>
    <w:rsid w:val="009332C7"/>
    <w:rsid w:val="00933AC9"/>
    <w:rsid w:val="0093544A"/>
    <w:rsid w:val="00936DF8"/>
    <w:rsid w:val="009400B5"/>
    <w:rsid w:val="00941910"/>
    <w:rsid w:val="0094198F"/>
    <w:rsid w:val="00942F19"/>
    <w:rsid w:val="009452D2"/>
    <w:rsid w:val="00945A2A"/>
    <w:rsid w:val="00945AD9"/>
    <w:rsid w:val="009474FB"/>
    <w:rsid w:val="0095063A"/>
    <w:rsid w:val="00951E92"/>
    <w:rsid w:val="00951F38"/>
    <w:rsid w:val="009526BC"/>
    <w:rsid w:val="00952CB1"/>
    <w:rsid w:val="00953875"/>
    <w:rsid w:val="009538CC"/>
    <w:rsid w:val="00953D44"/>
    <w:rsid w:val="009566E0"/>
    <w:rsid w:val="0095701E"/>
    <w:rsid w:val="00957426"/>
    <w:rsid w:val="00960A98"/>
    <w:rsid w:val="00961147"/>
    <w:rsid w:val="0096183E"/>
    <w:rsid w:val="0096376E"/>
    <w:rsid w:val="009644F5"/>
    <w:rsid w:val="00964777"/>
    <w:rsid w:val="00964C0D"/>
    <w:rsid w:val="00965964"/>
    <w:rsid w:val="00967519"/>
    <w:rsid w:val="009701AE"/>
    <w:rsid w:val="009705CC"/>
    <w:rsid w:val="0097218D"/>
    <w:rsid w:val="0097347C"/>
    <w:rsid w:val="00974ED6"/>
    <w:rsid w:val="00975C59"/>
    <w:rsid w:val="00975CD0"/>
    <w:rsid w:val="00975F8E"/>
    <w:rsid w:val="0097613B"/>
    <w:rsid w:val="00977569"/>
    <w:rsid w:val="00980B12"/>
    <w:rsid w:val="00981524"/>
    <w:rsid w:val="00982177"/>
    <w:rsid w:val="009828AA"/>
    <w:rsid w:val="009835EE"/>
    <w:rsid w:val="00984894"/>
    <w:rsid w:val="009850F2"/>
    <w:rsid w:val="00985574"/>
    <w:rsid w:val="009855CA"/>
    <w:rsid w:val="009904AC"/>
    <w:rsid w:val="00992F15"/>
    <w:rsid w:val="00993D1A"/>
    <w:rsid w:val="00993EAF"/>
    <w:rsid w:val="0099563C"/>
    <w:rsid w:val="00995E0E"/>
    <w:rsid w:val="00997547"/>
    <w:rsid w:val="00997A2F"/>
    <w:rsid w:val="009A0454"/>
    <w:rsid w:val="009A1D5D"/>
    <w:rsid w:val="009A22E2"/>
    <w:rsid w:val="009A2A14"/>
    <w:rsid w:val="009A661A"/>
    <w:rsid w:val="009A7265"/>
    <w:rsid w:val="009A7D90"/>
    <w:rsid w:val="009B1E98"/>
    <w:rsid w:val="009B4063"/>
    <w:rsid w:val="009B6783"/>
    <w:rsid w:val="009B6E98"/>
    <w:rsid w:val="009C2C8B"/>
    <w:rsid w:val="009C2DE2"/>
    <w:rsid w:val="009C4168"/>
    <w:rsid w:val="009C45D2"/>
    <w:rsid w:val="009D4D8C"/>
    <w:rsid w:val="009D6CCE"/>
    <w:rsid w:val="009E10D6"/>
    <w:rsid w:val="009E3D3F"/>
    <w:rsid w:val="009E48A5"/>
    <w:rsid w:val="009E6345"/>
    <w:rsid w:val="009E6D67"/>
    <w:rsid w:val="009E7C11"/>
    <w:rsid w:val="009E7D69"/>
    <w:rsid w:val="009F07D7"/>
    <w:rsid w:val="009F1E7B"/>
    <w:rsid w:val="009F6657"/>
    <w:rsid w:val="009F66C3"/>
    <w:rsid w:val="009F6BC4"/>
    <w:rsid w:val="009F6F70"/>
    <w:rsid w:val="009F70B2"/>
    <w:rsid w:val="009F7144"/>
    <w:rsid w:val="009F78D7"/>
    <w:rsid w:val="00A0126A"/>
    <w:rsid w:val="00A012B6"/>
    <w:rsid w:val="00A01484"/>
    <w:rsid w:val="00A015E2"/>
    <w:rsid w:val="00A0241B"/>
    <w:rsid w:val="00A040E3"/>
    <w:rsid w:val="00A0423D"/>
    <w:rsid w:val="00A05681"/>
    <w:rsid w:val="00A07ABF"/>
    <w:rsid w:val="00A10285"/>
    <w:rsid w:val="00A16C76"/>
    <w:rsid w:val="00A17B75"/>
    <w:rsid w:val="00A17FF3"/>
    <w:rsid w:val="00A21581"/>
    <w:rsid w:val="00A221A4"/>
    <w:rsid w:val="00A240E3"/>
    <w:rsid w:val="00A24429"/>
    <w:rsid w:val="00A2475B"/>
    <w:rsid w:val="00A2501B"/>
    <w:rsid w:val="00A26106"/>
    <w:rsid w:val="00A266F6"/>
    <w:rsid w:val="00A2735B"/>
    <w:rsid w:val="00A303A0"/>
    <w:rsid w:val="00A31663"/>
    <w:rsid w:val="00A31BBA"/>
    <w:rsid w:val="00A31EE8"/>
    <w:rsid w:val="00A327DF"/>
    <w:rsid w:val="00A33B8C"/>
    <w:rsid w:val="00A35E6A"/>
    <w:rsid w:val="00A40AEB"/>
    <w:rsid w:val="00A4285D"/>
    <w:rsid w:val="00A439DD"/>
    <w:rsid w:val="00A44983"/>
    <w:rsid w:val="00A44E4E"/>
    <w:rsid w:val="00A45257"/>
    <w:rsid w:val="00A46E91"/>
    <w:rsid w:val="00A517B4"/>
    <w:rsid w:val="00A51C13"/>
    <w:rsid w:val="00A54EFC"/>
    <w:rsid w:val="00A565C0"/>
    <w:rsid w:val="00A56E64"/>
    <w:rsid w:val="00A57536"/>
    <w:rsid w:val="00A57A0A"/>
    <w:rsid w:val="00A600A7"/>
    <w:rsid w:val="00A61EF1"/>
    <w:rsid w:val="00A632CC"/>
    <w:rsid w:val="00A639C1"/>
    <w:rsid w:val="00A647B8"/>
    <w:rsid w:val="00A65310"/>
    <w:rsid w:val="00A65459"/>
    <w:rsid w:val="00A65CD9"/>
    <w:rsid w:val="00A6788D"/>
    <w:rsid w:val="00A713F7"/>
    <w:rsid w:val="00A75D78"/>
    <w:rsid w:val="00A75E53"/>
    <w:rsid w:val="00A779AF"/>
    <w:rsid w:val="00A8033E"/>
    <w:rsid w:val="00A82832"/>
    <w:rsid w:val="00A843D3"/>
    <w:rsid w:val="00A85FBE"/>
    <w:rsid w:val="00A90A75"/>
    <w:rsid w:val="00A90B0B"/>
    <w:rsid w:val="00A91B3C"/>
    <w:rsid w:val="00A930B8"/>
    <w:rsid w:val="00A94688"/>
    <w:rsid w:val="00A95882"/>
    <w:rsid w:val="00A95C9D"/>
    <w:rsid w:val="00A96D3A"/>
    <w:rsid w:val="00A97F1B"/>
    <w:rsid w:val="00AA02EE"/>
    <w:rsid w:val="00AA100E"/>
    <w:rsid w:val="00AA1461"/>
    <w:rsid w:val="00AA26EC"/>
    <w:rsid w:val="00AA307E"/>
    <w:rsid w:val="00AA3E94"/>
    <w:rsid w:val="00AA3FD8"/>
    <w:rsid w:val="00AA511D"/>
    <w:rsid w:val="00AB1334"/>
    <w:rsid w:val="00AB140F"/>
    <w:rsid w:val="00AB3035"/>
    <w:rsid w:val="00AB3416"/>
    <w:rsid w:val="00AB411D"/>
    <w:rsid w:val="00AB4CA8"/>
    <w:rsid w:val="00AB5FB3"/>
    <w:rsid w:val="00AB62E3"/>
    <w:rsid w:val="00AB6807"/>
    <w:rsid w:val="00AB768A"/>
    <w:rsid w:val="00AB7793"/>
    <w:rsid w:val="00AB77A9"/>
    <w:rsid w:val="00AB783C"/>
    <w:rsid w:val="00AC07E9"/>
    <w:rsid w:val="00AC0E3E"/>
    <w:rsid w:val="00AC2178"/>
    <w:rsid w:val="00AC27F6"/>
    <w:rsid w:val="00AC326D"/>
    <w:rsid w:val="00AC58CB"/>
    <w:rsid w:val="00AC5B32"/>
    <w:rsid w:val="00AC78AA"/>
    <w:rsid w:val="00AD01AE"/>
    <w:rsid w:val="00AD03AB"/>
    <w:rsid w:val="00AD088C"/>
    <w:rsid w:val="00AD23A6"/>
    <w:rsid w:val="00AD3F95"/>
    <w:rsid w:val="00AD5DFD"/>
    <w:rsid w:val="00AD6503"/>
    <w:rsid w:val="00AD7A4C"/>
    <w:rsid w:val="00AE224A"/>
    <w:rsid w:val="00AE29B2"/>
    <w:rsid w:val="00AE340E"/>
    <w:rsid w:val="00AE3FB4"/>
    <w:rsid w:val="00AE447D"/>
    <w:rsid w:val="00AE5B53"/>
    <w:rsid w:val="00AE7B71"/>
    <w:rsid w:val="00AE7C84"/>
    <w:rsid w:val="00AF0883"/>
    <w:rsid w:val="00AF1561"/>
    <w:rsid w:val="00AF1902"/>
    <w:rsid w:val="00AF384A"/>
    <w:rsid w:val="00AF4B42"/>
    <w:rsid w:val="00AF4BEF"/>
    <w:rsid w:val="00AF5000"/>
    <w:rsid w:val="00AF5CB8"/>
    <w:rsid w:val="00AF727B"/>
    <w:rsid w:val="00B0243B"/>
    <w:rsid w:val="00B04B6F"/>
    <w:rsid w:val="00B04E5E"/>
    <w:rsid w:val="00B06F7F"/>
    <w:rsid w:val="00B07239"/>
    <w:rsid w:val="00B1077B"/>
    <w:rsid w:val="00B1093D"/>
    <w:rsid w:val="00B125AC"/>
    <w:rsid w:val="00B12776"/>
    <w:rsid w:val="00B12AC6"/>
    <w:rsid w:val="00B13ECD"/>
    <w:rsid w:val="00B145F1"/>
    <w:rsid w:val="00B14730"/>
    <w:rsid w:val="00B15903"/>
    <w:rsid w:val="00B15AAE"/>
    <w:rsid w:val="00B170DA"/>
    <w:rsid w:val="00B172A7"/>
    <w:rsid w:val="00B2102D"/>
    <w:rsid w:val="00B21CBD"/>
    <w:rsid w:val="00B22CBE"/>
    <w:rsid w:val="00B24178"/>
    <w:rsid w:val="00B24796"/>
    <w:rsid w:val="00B25B38"/>
    <w:rsid w:val="00B25CF9"/>
    <w:rsid w:val="00B25E93"/>
    <w:rsid w:val="00B30DA0"/>
    <w:rsid w:val="00B30EAB"/>
    <w:rsid w:val="00B34002"/>
    <w:rsid w:val="00B35A9F"/>
    <w:rsid w:val="00B37206"/>
    <w:rsid w:val="00B40858"/>
    <w:rsid w:val="00B40ADC"/>
    <w:rsid w:val="00B41710"/>
    <w:rsid w:val="00B428C2"/>
    <w:rsid w:val="00B436B7"/>
    <w:rsid w:val="00B4569A"/>
    <w:rsid w:val="00B469DA"/>
    <w:rsid w:val="00B46D72"/>
    <w:rsid w:val="00B50479"/>
    <w:rsid w:val="00B50747"/>
    <w:rsid w:val="00B52032"/>
    <w:rsid w:val="00B52293"/>
    <w:rsid w:val="00B533F9"/>
    <w:rsid w:val="00B536B8"/>
    <w:rsid w:val="00B539BB"/>
    <w:rsid w:val="00B54007"/>
    <w:rsid w:val="00B54114"/>
    <w:rsid w:val="00B548B6"/>
    <w:rsid w:val="00B54FCA"/>
    <w:rsid w:val="00B55864"/>
    <w:rsid w:val="00B55F80"/>
    <w:rsid w:val="00B55FB0"/>
    <w:rsid w:val="00B575BE"/>
    <w:rsid w:val="00B57ADF"/>
    <w:rsid w:val="00B6205B"/>
    <w:rsid w:val="00B6206E"/>
    <w:rsid w:val="00B62C7D"/>
    <w:rsid w:val="00B62F8F"/>
    <w:rsid w:val="00B64AEC"/>
    <w:rsid w:val="00B659ED"/>
    <w:rsid w:val="00B65A59"/>
    <w:rsid w:val="00B66475"/>
    <w:rsid w:val="00B66DDD"/>
    <w:rsid w:val="00B671E0"/>
    <w:rsid w:val="00B72A5A"/>
    <w:rsid w:val="00B746C4"/>
    <w:rsid w:val="00B752AF"/>
    <w:rsid w:val="00B77A7B"/>
    <w:rsid w:val="00B81B39"/>
    <w:rsid w:val="00B83B2D"/>
    <w:rsid w:val="00B85B6F"/>
    <w:rsid w:val="00B86E85"/>
    <w:rsid w:val="00B87CE3"/>
    <w:rsid w:val="00B90995"/>
    <w:rsid w:val="00B92F10"/>
    <w:rsid w:val="00B93B1B"/>
    <w:rsid w:val="00B94E87"/>
    <w:rsid w:val="00B96387"/>
    <w:rsid w:val="00B9693F"/>
    <w:rsid w:val="00BA0F39"/>
    <w:rsid w:val="00BA1C1D"/>
    <w:rsid w:val="00BA26DB"/>
    <w:rsid w:val="00BA2C18"/>
    <w:rsid w:val="00BA4020"/>
    <w:rsid w:val="00BA4BA6"/>
    <w:rsid w:val="00BA591B"/>
    <w:rsid w:val="00BA73BA"/>
    <w:rsid w:val="00BA7B90"/>
    <w:rsid w:val="00BB00AB"/>
    <w:rsid w:val="00BB0B0D"/>
    <w:rsid w:val="00BB1293"/>
    <w:rsid w:val="00BB14E3"/>
    <w:rsid w:val="00BB29D5"/>
    <w:rsid w:val="00BB2D65"/>
    <w:rsid w:val="00BB350D"/>
    <w:rsid w:val="00BB3F4C"/>
    <w:rsid w:val="00BB4A5C"/>
    <w:rsid w:val="00BB4FA8"/>
    <w:rsid w:val="00BC14B9"/>
    <w:rsid w:val="00BC1A1C"/>
    <w:rsid w:val="00BC1BBF"/>
    <w:rsid w:val="00BC2961"/>
    <w:rsid w:val="00BC2C53"/>
    <w:rsid w:val="00BC2CC7"/>
    <w:rsid w:val="00BC3518"/>
    <w:rsid w:val="00BC5BE6"/>
    <w:rsid w:val="00BC5C96"/>
    <w:rsid w:val="00BC6318"/>
    <w:rsid w:val="00BC67B1"/>
    <w:rsid w:val="00BC71DF"/>
    <w:rsid w:val="00BD05FB"/>
    <w:rsid w:val="00BD1DE1"/>
    <w:rsid w:val="00BD26A1"/>
    <w:rsid w:val="00BD41BF"/>
    <w:rsid w:val="00BD7AF7"/>
    <w:rsid w:val="00BE0DB4"/>
    <w:rsid w:val="00BE1151"/>
    <w:rsid w:val="00BE1E40"/>
    <w:rsid w:val="00BE2BD1"/>
    <w:rsid w:val="00BE35F0"/>
    <w:rsid w:val="00BE4527"/>
    <w:rsid w:val="00BE5393"/>
    <w:rsid w:val="00BE6366"/>
    <w:rsid w:val="00BE6BB4"/>
    <w:rsid w:val="00BF0420"/>
    <w:rsid w:val="00BF1BF3"/>
    <w:rsid w:val="00BF319C"/>
    <w:rsid w:val="00BF3218"/>
    <w:rsid w:val="00BF373A"/>
    <w:rsid w:val="00BF4163"/>
    <w:rsid w:val="00BF4617"/>
    <w:rsid w:val="00BF49FD"/>
    <w:rsid w:val="00BF5328"/>
    <w:rsid w:val="00BF5417"/>
    <w:rsid w:val="00BF5935"/>
    <w:rsid w:val="00BF5FD0"/>
    <w:rsid w:val="00BF7990"/>
    <w:rsid w:val="00BF79AE"/>
    <w:rsid w:val="00C01FF6"/>
    <w:rsid w:val="00C037F4"/>
    <w:rsid w:val="00C039C5"/>
    <w:rsid w:val="00C049D6"/>
    <w:rsid w:val="00C058A2"/>
    <w:rsid w:val="00C05AD3"/>
    <w:rsid w:val="00C07C8A"/>
    <w:rsid w:val="00C07E99"/>
    <w:rsid w:val="00C10075"/>
    <w:rsid w:val="00C11178"/>
    <w:rsid w:val="00C1267D"/>
    <w:rsid w:val="00C144EE"/>
    <w:rsid w:val="00C14AB9"/>
    <w:rsid w:val="00C15203"/>
    <w:rsid w:val="00C152C5"/>
    <w:rsid w:val="00C1534C"/>
    <w:rsid w:val="00C1598B"/>
    <w:rsid w:val="00C16662"/>
    <w:rsid w:val="00C16E67"/>
    <w:rsid w:val="00C1750A"/>
    <w:rsid w:val="00C17868"/>
    <w:rsid w:val="00C179E3"/>
    <w:rsid w:val="00C17AB3"/>
    <w:rsid w:val="00C215A4"/>
    <w:rsid w:val="00C227A6"/>
    <w:rsid w:val="00C2361F"/>
    <w:rsid w:val="00C2428B"/>
    <w:rsid w:val="00C27EDA"/>
    <w:rsid w:val="00C30899"/>
    <w:rsid w:val="00C30DBA"/>
    <w:rsid w:val="00C3287C"/>
    <w:rsid w:val="00C33944"/>
    <w:rsid w:val="00C34830"/>
    <w:rsid w:val="00C35502"/>
    <w:rsid w:val="00C35DDC"/>
    <w:rsid w:val="00C36D7B"/>
    <w:rsid w:val="00C40F35"/>
    <w:rsid w:val="00C4102D"/>
    <w:rsid w:val="00C421A8"/>
    <w:rsid w:val="00C428E6"/>
    <w:rsid w:val="00C44B56"/>
    <w:rsid w:val="00C45015"/>
    <w:rsid w:val="00C47E2E"/>
    <w:rsid w:val="00C50B72"/>
    <w:rsid w:val="00C51003"/>
    <w:rsid w:val="00C517F1"/>
    <w:rsid w:val="00C52393"/>
    <w:rsid w:val="00C56229"/>
    <w:rsid w:val="00C57ED6"/>
    <w:rsid w:val="00C62635"/>
    <w:rsid w:val="00C64F26"/>
    <w:rsid w:val="00C6706D"/>
    <w:rsid w:val="00C673F4"/>
    <w:rsid w:val="00C73ABA"/>
    <w:rsid w:val="00C747E4"/>
    <w:rsid w:val="00C74997"/>
    <w:rsid w:val="00C77104"/>
    <w:rsid w:val="00C77B07"/>
    <w:rsid w:val="00C80116"/>
    <w:rsid w:val="00C802CD"/>
    <w:rsid w:val="00C82C8D"/>
    <w:rsid w:val="00C834B1"/>
    <w:rsid w:val="00C83972"/>
    <w:rsid w:val="00C8417A"/>
    <w:rsid w:val="00C843EB"/>
    <w:rsid w:val="00C86104"/>
    <w:rsid w:val="00C867FD"/>
    <w:rsid w:val="00C87396"/>
    <w:rsid w:val="00C90639"/>
    <w:rsid w:val="00C925C8"/>
    <w:rsid w:val="00C92BB8"/>
    <w:rsid w:val="00C92DEA"/>
    <w:rsid w:val="00C93928"/>
    <w:rsid w:val="00C93CF2"/>
    <w:rsid w:val="00C94CFA"/>
    <w:rsid w:val="00C97FE5"/>
    <w:rsid w:val="00CA021D"/>
    <w:rsid w:val="00CA15CF"/>
    <w:rsid w:val="00CA2553"/>
    <w:rsid w:val="00CA2D6D"/>
    <w:rsid w:val="00CA3444"/>
    <w:rsid w:val="00CA6114"/>
    <w:rsid w:val="00CA7600"/>
    <w:rsid w:val="00CB03CA"/>
    <w:rsid w:val="00CB22DF"/>
    <w:rsid w:val="00CB4642"/>
    <w:rsid w:val="00CB5EEA"/>
    <w:rsid w:val="00CB6392"/>
    <w:rsid w:val="00CC10AA"/>
    <w:rsid w:val="00CC2240"/>
    <w:rsid w:val="00CC3116"/>
    <w:rsid w:val="00CC3B2B"/>
    <w:rsid w:val="00CC4E04"/>
    <w:rsid w:val="00CC66C4"/>
    <w:rsid w:val="00CD0B2E"/>
    <w:rsid w:val="00CD11AB"/>
    <w:rsid w:val="00CD18AA"/>
    <w:rsid w:val="00CD25A5"/>
    <w:rsid w:val="00CD3F72"/>
    <w:rsid w:val="00CD4DC8"/>
    <w:rsid w:val="00CD51B9"/>
    <w:rsid w:val="00CD60B4"/>
    <w:rsid w:val="00CD7BC3"/>
    <w:rsid w:val="00CD7F86"/>
    <w:rsid w:val="00CE02BA"/>
    <w:rsid w:val="00CE2225"/>
    <w:rsid w:val="00CE5CCA"/>
    <w:rsid w:val="00CE6082"/>
    <w:rsid w:val="00CE6348"/>
    <w:rsid w:val="00CF0287"/>
    <w:rsid w:val="00CF3D92"/>
    <w:rsid w:val="00CF41B8"/>
    <w:rsid w:val="00CF4E85"/>
    <w:rsid w:val="00CF6C7D"/>
    <w:rsid w:val="00CF6EDC"/>
    <w:rsid w:val="00D00369"/>
    <w:rsid w:val="00D03B5A"/>
    <w:rsid w:val="00D044F3"/>
    <w:rsid w:val="00D0479A"/>
    <w:rsid w:val="00D063B8"/>
    <w:rsid w:val="00D063CB"/>
    <w:rsid w:val="00D0666A"/>
    <w:rsid w:val="00D071C4"/>
    <w:rsid w:val="00D07841"/>
    <w:rsid w:val="00D07D5C"/>
    <w:rsid w:val="00D1098E"/>
    <w:rsid w:val="00D10C13"/>
    <w:rsid w:val="00D11B29"/>
    <w:rsid w:val="00D11C55"/>
    <w:rsid w:val="00D12903"/>
    <w:rsid w:val="00D12F21"/>
    <w:rsid w:val="00D13BF5"/>
    <w:rsid w:val="00D13ECB"/>
    <w:rsid w:val="00D151C9"/>
    <w:rsid w:val="00D1617A"/>
    <w:rsid w:val="00D22259"/>
    <w:rsid w:val="00D23ED4"/>
    <w:rsid w:val="00D25920"/>
    <w:rsid w:val="00D25DFA"/>
    <w:rsid w:val="00D260C1"/>
    <w:rsid w:val="00D265B1"/>
    <w:rsid w:val="00D32699"/>
    <w:rsid w:val="00D332BB"/>
    <w:rsid w:val="00D33C74"/>
    <w:rsid w:val="00D3459E"/>
    <w:rsid w:val="00D352DF"/>
    <w:rsid w:val="00D36C77"/>
    <w:rsid w:val="00D400A6"/>
    <w:rsid w:val="00D429B6"/>
    <w:rsid w:val="00D42F14"/>
    <w:rsid w:val="00D43B91"/>
    <w:rsid w:val="00D44573"/>
    <w:rsid w:val="00D44E4F"/>
    <w:rsid w:val="00D46134"/>
    <w:rsid w:val="00D47646"/>
    <w:rsid w:val="00D509BE"/>
    <w:rsid w:val="00D52EE3"/>
    <w:rsid w:val="00D55FF7"/>
    <w:rsid w:val="00D566A6"/>
    <w:rsid w:val="00D57A53"/>
    <w:rsid w:val="00D62B86"/>
    <w:rsid w:val="00D62F1E"/>
    <w:rsid w:val="00D63332"/>
    <w:rsid w:val="00D6399C"/>
    <w:rsid w:val="00D6657E"/>
    <w:rsid w:val="00D6688A"/>
    <w:rsid w:val="00D70C7E"/>
    <w:rsid w:val="00D70E76"/>
    <w:rsid w:val="00D717D5"/>
    <w:rsid w:val="00D72A04"/>
    <w:rsid w:val="00D738BF"/>
    <w:rsid w:val="00D74167"/>
    <w:rsid w:val="00D74ABB"/>
    <w:rsid w:val="00D752F4"/>
    <w:rsid w:val="00D803CB"/>
    <w:rsid w:val="00D80F19"/>
    <w:rsid w:val="00D82A08"/>
    <w:rsid w:val="00D83217"/>
    <w:rsid w:val="00D86ADF"/>
    <w:rsid w:val="00D86EFF"/>
    <w:rsid w:val="00D87AC9"/>
    <w:rsid w:val="00D914B3"/>
    <w:rsid w:val="00D9231F"/>
    <w:rsid w:val="00D93825"/>
    <w:rsid w:val="00D94578"/>
    <w:rsid w:val="00D94A84"/>
    <w:rsid w:val="00D95792"/>
    <w:rsid w:val="00DA0AB9"/>
    <w:rsid w:val="00DA2EED"/>
    <w:rsid w:val="00DA2F3A"/>
    <w:rsid w:val="00DA30BF"/>
    <w:rsid w:val="00DA3FE7"/>
    <w:rsid w:val="00DA442D"/>
    <w:rsid w:val="00DA4C5D"/>
    <w:rsid w:val="00DA5433"/>
    <w:rsid w:val="00DA5ABA"/>
    <w:rsid w:val="00DA5B57"/>
    <w:rsid w:val="00DA6415"/>
    <w:rsid w:val="00DA735C"/>
    <w:rsid w:val="00DB06DA"/>
    <w:rsid w:val="00DB0DC2"/>
    <w:rsid w:val="00DB2D7E"/>
    <w:rsid w:val="00DB2F1C"/>
    <w:rsid w:val="00DB3009"/>
    <w:rsid w:val="00DB3664"/>
    <w:rsid w:val="00DB3FB6"/>
    <w:rsid w:val="00DB671C"/>
    <w:rsid w:val="00DB74D0"/>
    <w:rsid w:val="00DC0CCB"/>
    <w:rsid w:val="00DC1220"/>
    <w:rsid w:val="00DC1ABA"/>
    <w:rsid w:val="00DC1CB3"/>
    <w:rsid w:val="00DC2EAA"/>
    <w:rsid w:val="00DC435B"/>
    <w:rsid w:val="00DC4882"/>
    <w:rsid w:val="00DC4BBA"/>
    <w:rsid w:val="00DC4F22"/>
    <w:rsid w:val="00DC5F6A"/>
    <w:rsid w:val="00DC7B60"/>
    <w:rsid w:val="00DD0317"/>
    <w:rsid w:val="00DD0FF8"/>
    <w:rsid w:val="00DD1241"/>
    <w:rsid w:val="00DD1282"/>
    <w:rsid w:val="00DD2DFD"/>
    <w:rsid w:val="00DD302D"/>
    <w:rsid w:val="00DD38C2"/>
    <w:rsid w:val="00DD6AE0"/>
    <w:rsid w:val="00DE2C9A"/>
    <w:rsid w:val="00DE2D03"/>
    <w:rsid w:val="00DE36F7"/>
    <w:rsid w:val="00DE4010"/>
    <w:rsid w:val="00DE5E0C"/>
    <w:rsid w:val="00DE60E5"/>
    <w:rsid w:val="00DE6292"/>
    <w:rsid w:val="00DE7842"/>
    <w:rsid w:val="00DF0E1C"/>
    <w:rsid w:val="00DF1067"/>
    <w:rsid w:val="00DF1BCB"/>
    <w:rsid w:val="00DF1D22"/>
    <w:rsid w:val="00DF45E7"/>
    <w:rsid w:val="00DF49C6"/>
    <w:rsid w:val="00DF4D5F"/>
    <w:rsid w:val="00DF51A7"/>
    <w:rsid w:val="00DF6551"/>
    <w:rsid w:val="00DF6792"/>
    <w:rsid w:val="00DF69F6"/>
    <w:rsid w:val="00DF70BF"/>
    <w:rsid w:val="00E012CE"/>
    <w:rsid w:val="00E015B7"/>
    <w:rsid w:val="00E018E3"/>
    <w:rsid w:val="00E02819"/>
    <w:rsid w:val="00E03966"/>
    <w:rsid w:val="00E07117"/>
    <w:rsid w:val="00E078E2"/>
    <w:rsid w:val="00E137FA"/>
    <w:rsid w:val="00E15CA0"/>
    <w:rsid w:val="00E1648E"/>
    <w:rsid w:val="00E16DFE"/>
    <w:rsid w:val="00E16E54"/>
    <w:rsid w:val="00E17FC0"/>
    <w:rsid w:val="00E2088F"/>
    <w:rsid w:val="00E21C5F"/>
    <w:rsid w:val="00E246D0"/>
    <w:rsid w:val="00E25EB7"/>
    <w:rsid w:val="00E26F7E"/>
    <w:rsid w:val="00E3074E"/>
    <w:rsid w:val="00E3083B"/>
    <w:rsid w:val="00E309D1"/>
    <w:rsid w:val="00E30EBC"/>
    <w:rsid w:val="00E3410A"/>
    <w:rsid w:val="00E354AD"/>
    <w:rsid w:val="00E423ED"/>
    <w:rsid w:val="00E42700"/>
    <w:rsid w:val="00E42BE8"/>
    <w:rsid w:val="00E43726"/>
    <w:rsid w:val="00E43B11"/>
    <w:rsid w:val="00E44073"/>
    <w:rsid w:val="00E463AC"/>
    <w:rsid w:val="00E46462"/>
    <w:rsid w:val="00E47515"/>
    <w:rsid w:val="00E477A1"/>
    <w:rsid w:val="00E47C1A"/>
    <w:rsid w:val="00E516A8"/>
    <w:rsid w:val="00E524CF"/>
    <w:rsid w:val="00E52DD5"/>
    <w:rsid w:val="00E535D1"/>
    <w:rsid w:val="00E55235"/>
    <w:rsid w:val="00E56A56"/>
    <w:rsid w:val="00E57143"/>
    <w:rsid w:val="00E57A3E"/>
    <w:rsid w:val="00E60A92"/>
    <w:rsid w:val="00E61407"/>
    <w:rsid w:val="00E61859"/>
    <w:rsid w:val="00E61CE8"/>
    <w:rsid w:val="00E6258B"/>
    <w:rsid w:val="00E62679"/>
    <w:rsid w:val="00E641BE"/>
    <w:rsid w:val="00E64FE7"/>
    <w:rsid w:val="00E65202"/>
    <w:rsid w:val="00E6669A"/>
    <w:rsid w:val="00E66C85"/>
    <w:rsid w:val="00E67B92"/>
    <w:rsid w:val="00E72989"/>
    <w:rsid w:val="00E73808"/>
    <w:rsid w:val="00E756E4"/>
    <w:rsid w:val="00E75EA5"/>
    <w:rsid w:val="00E771DB"/>
    <w:rsid w:val="00E84432"/>
    <w:rsid w:val="00E85147"/>
    <w:rsid w:val="00E8797A"/>
    <w:rsid w:val="00E87C2B"/>
    <w:rsid w:val="00E90665"/>
    <w:rsid w:val="00E923BA"/>
    <w:rsid w:val="00E9285B"/>
    <w:rsid w:val="00E9285D"/>
    <w:rsid w:val="00E93958"/>
    <w:rsid w:val="00E94871"/>
    <w:rsid w:val="00E958EE"/>
    <w:rsid w:val="00E95EFA"/>
    <w:rsid w:val="00E9757B"/>
    <w:rsid w:val="00EA0680"/>
    <w:rsid w:val="00EA076C"/>
    <w:rsid w:val="00EA14F0"/>
    <w:rsid w:val="00EA15DD"/>
    <w:rsid w:val="00EA1AB2"/>
    <w:rsid w:val="00EA284D"/>
    <w:rsid w:val="00EA3B8C"/>
    <w:rsid w:val="00EA3EFA"/>
    <w:rsid w:val="00EA4321"/>
    <w:rsid w:val="00EA5434"/>
    <w:rsid w:val="00EA63FA"/>
    <w:rsid w:val="00EA6AE5"/>
    <w:rsid w:val="00EA7169"/>
    <w:rsid w:val="00EA735C"/>
    <w:rsid w:val="00EA7CF8"/>
    <w:rsid w:val="00EB1846"/>
    <w:rsid w:val="00EB1DFF"/>
    <w:rsid w:val="00EB3A0E"/>
    <w:rsid w:val="00EB428B"/>
    <w:rsid w:val="00EB4942"/>
    <w:rsid w:val="00EB4D6A"/>
    <w:rsid w:val="00EB7426"/>
    <w:rsid w:val="00EB7A91"/>
    <w:rsid w:val="00EC231D"/>
    <w:rsid w:val="00EC4698"/>
    <w:rsid w:val="00EC4A80"/>
    <w:rsid w:val="00EC56A0"/>
    <w:rsid w:val="00EC6FEC"/>
    <w:rsid w:val="00EC7742"/>
    <w:rsid w:val="00ED32AC"/>
    <w:rsid w:val="00ED439A"/>
    <w:rsid w:val="00ED5608"/>
    <w:rsid w:val="00ED628E"/>
    <w:rsid w:val="00ED6FAB"/>
    <w:rsid w:val="00ED7EB4"/>
    <w:rsid w:val="00EE198C"/>
    <w:rsid w:val="00EE1C7E"/>
    <w:rsid w:val="00EE24AF"/>
    <w:rsid w:val="00EE3B0E"/>
    <w:rsid w:val="00EE3D10"/>
    <w:rsid w:val="00EE45ED"/>
    <w:rsid w:val="00EE46FD"/>
    <w:rsid w:val="00EE6C63"/>
    <w:rsid w:val="00EF0409"/>
    <w:rsid w:val="00EF0616"/>
    <w:rsid w:val="00EF1661"/>
    <w:rsid w:val="00EF2191"/>
    <w:rsid w:val="00EF2711"/>
    <w:rsid w:val="00EF2B82"/>
    <w:rsid w:val="00EF2CAE"/>
    <w:rsid w:val="00EF4673"/>
    <w:rsid w:val="00EF6093"/>
    <w:rsid w:val="00EF7E4B"/>
    <w:rsid w:val="00F00B54"/>
    <w:rsid w:val="00F00D74"/>
    <w:rsid w:val="00F00F70"/>
    <w:rsid w:val="00F017AE"/>
    <w:rsid w:val="00F0269C"/>
    <w:rsid w:val="00F05CD9"/>
    <w:rsid w:val="00F063AC"/>
    <w:rsid w:val="00F06892"/>
    <w:rsid w:val="00F114AC"/>
    <w:rsid w:val="00F11FAE"/>
    <w:rsid w:val="00F121C1"/>
    <w:rsid w:val="00F12FC8"/>
    <w:rsid w:val="00F145FE"/>
    <w:rsid w:val="00F1581C"/>
    <w:rsid w:val="00F16CE0"/>
    <w:rsid w:val="00F17C07"/>
    <w:rsid w:val="00F209FB"/>
    <w:rsid w:val="00F21B68"/>
    <w:rsid w:val="00F21F19"/>
    <w:rsid w:val="00F22A12"/>
    <w:rsid w:val="00F25962"/>
    <w:rsid w:val="00F26163"/>
    <w:rsid w:val="00F26C24"/>
    <w:rsid w:val="00F27421"/>
    <w:rsid w:val="00F30225"/>
    <w:rsid w:val="00F305C2"/>
    <w:rsid w:val="00F3060D"/>
    <w:rsid w:val="00F30613"/>
    <w:rsid w:val="00F329A8"/>
    <w:rsid w:val="00F331FA"/>
    <w:rsid w:val="00F355CD"/>
    <w:rsid w:val="00F35887"/>
    <w:rsid w:val="00F36002"/>
    <w:rsid w:val="00F36B67"/>
    <w:rsid w:val="00F36CF0"/>
    <w:rsid w:val="00F37D74"/>
    <w:rsid w:val="00F4137F"/>
    <w:rsid w:val="00F4286D"/>
    <w:rsid w:val="00F43DEB"/>
    <w:rsid w:val="00F44A60"/>
    <w:rsid w:val="00F451C0"/>
    <w:rsid w:val="00F45A11"/>
    <w:rsid w:val="00F45D5A"/>
    <w:rsid w:val="00F46536"/>
    <w:rsid w:val="00F47FCD"/>
    <w:rsid w:val="00F50B70"/>
    <w:rsid w:val="00F51E56"/>
    <w:rsid w:val="00F52382"/>
    <w:rsid w:val="00F53511"/>
    <w:rsid w:val="00F537FA"/>
    <w:rsid w:val="00F55BBA"/>
    <w:rsid w:val="00F57147"/>
    <w:rsid w:val="00F571CB"/>
    <w:rsid w:val="00F5748A"/>
    <w:rsid w:val="00F60535"/>
    <w:rsid w:val="00F60E57"/>
    <w:rsid w:val="00F620DF"/>
    <w:rsid w:val="00F621C2"/>
    <w:rsid w:val="00F62A74"/>
    <w:rsid w:val="00F62E3B"/>
    <w:rsid w:val="00F633D1"/>
    <w:rsid w:val="00F63621"/>
    <w:rsid w:val="00F63F18"/>
    <w:rsid w:val="00F6550B"/>
    <w:rsid w:val="00F65C02"/>
    <w:rsid w:val="00F6670C"/>
    <w:rsid w:val="00F67056"/>
    <w:rsid w:val="00F70879"/>
    <w:rsid w:val="00F72270"/>
    <w:rsid w:val="00F72E99"/>
    <w:rsid w:val="00F73315"/>
    <w:rsid w:val="00F734A2"/>
    <w:rsid w:val="00F7591C"/>
    <w:rsid w:val="00F75A41"/>
    <w:rsid w:val="00F76487"/>
    <w:rsid w:val="00F76863"/>
    <w:rsid w:val="00F76B76"/>
    <w:rsid w:val="00F8005D"/>
    <w:rsid w:val="00F82790"/>
    <w:rsid w:val="00F85409"/>
    <w:rsid w:val="00F8644E"/>
    <w:rsid w:val="00F87587"/>
    <w:rsid w:val="00F92032"/>
    <w:rsid w:val="00F92536"/>
    <w:rsid w:val="00F92ECA"/>
    <w:rsid w:val="00F933D0"/>
    <w:rsid w:val="00F950FF"/>
    <w:rsid w:val="00F962D9"/>
    <w:rsid w:val="00F96441"/>
    <w:rsid w:val="00F9655C"/>
    <w:rsid w:val="00FA04D7"/>
    <w:rsid w:val="00FA0939"/>
    <w:rsid w:val="00FA1FD6"/>
    <w:rsid w:val="00FA4C3A"/>
    <w:rsid w:val="00FA5916"/>
    <w:rsid w:val="00FA5E47"/>
    <w:rsid w:val="00FA669D"/>
    <w:rsid w:val="00FB11D5"/>
    <w:rsid w:val="00FB198C"/>
    <w:rsid w:val="00FB2DAD"/>
    <w:rsid w:val="00FB3C61"/>
    <w:rsid w:val="00FB48B7"/>
    <w:rsid w:val="00FB5CEE"/>
    <w:rsid w:val="00FB68D6"/>
    <w:rsid w:val="00FB7E6B"/>
    <w:rsid w:val="00FC2CEB"/>
    <w:rsid w:val="00FC2F33"/>
    <w:rsid w:val="00FC50F8"/>
    <w:rsid w:val="00FC5E9E"/>
    <w:rsid w:val="00FC6265"/>
    <w:rsid w:val="00FC70BE"/>
    <w:rsid w:val="00FD009B"/>
    <w:rsid w:val="00FD093A"/>
    <w:rsid w:val="00FD1461"/>
    <w:rsid w:val="00FD16BF"/>
    <w:rsid w:val="00FD3171"/>
    <w:rsid w:val="00FD4A22"/>
    <w:rsid w:val="00FD6FCF"/>
    <w:rsid w:val="00FE0E82"/>
    <w:rsid w:val="00FE15FA"/>
    <w:rsid w:val="00FE3C34"/>
    <w:rsid w:val="00FE5538"/>
    <w:rsid w:val="00FE56AF"/>
    <w:rsid w:val="00FE647D"/>
    <w:rsid w:val="00FF0BCD"/>
    <w:rsid w:val="00FF0C28"/>
    <w:rsid w:val="00FF0EB5"/>
    <w:rsid w:val="00FF1403"/>
    <w:rsid w:val="00FF1454"/>
    <w:rsid w:val="00FF16D2"/>
    <w:rsid w:val="00FF3C2F"/>
    <w:rsid w:val="00FF3E1C"/>
    <w:rsid w:val="00FF7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258BE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A00"/>
  </w:style>
  <w:style w:type="paragraph" w:styleId="Ttulo1">
    <w:name w:val="heading 1"/>
    <w:basedOn w:val="Normal"/>
    <w:next w:val="Normal"/>
    <w:link w:val="Ttulo1Car"/>
    <w:uiPriority w:val="9"/>
    <w:qFormat/>
    <w:rsid w:val="00227F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871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43B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qFormat/>
    <w:rsid w:val="00BF0420"/>
    <w:pPr>
      <w:keepNext/>
      <w:spacing w:before="120" w:after="0" w:line="240" w:lineRule="auto"/>
      <w:jc w:val="center"/>
      <w:outlineLvl w:val="5"/>
    </w:pPr>
    <w:rPr>
      <w:rFonts w:ascii="Century Gothic" w:eastAsia="Times New Roman" w:hAnsi="Century Gothic" w:cs="Times New Roman"/>
      <w:b/>
      <w:bCs/>
      <w:sz w:val="28"/>
      <w:szCs w:val="28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6871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6871C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A75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7515"/>
  </w:style>
  <w:style w:type="paragraph" w:styleId="Piedepgina">
    <w:name w:val="footer"/>
    <w:basedOn w:val="Normal"/>
    <w:link w:val="PiedepginaCar"/>
    <w:unhideWhenUsed/>
    <w:rsid w:val="003A75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3A7515"/>
  </w:style>
  <w:style w:type="character" w:customStyle="1" w:styleId="Ttulo3Car">
    <w:name w:val="Título 3 Car"/>
    <w:basedOn w:val="Fuentedeprrafopredeter"/>
    <w:link w:val="Ttulo3"/>
    <w:uiPriority w:val="9"/>
    <w:rsid w:val="00E43B1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7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7B8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57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D86EF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86EF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86EF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86EF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86EFF"/>
    <w:rPr>
      <w:b/>
      <w:bCs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8947B8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227F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evisin">
    <w:name w:val="Revision"/>
    <w:hidden/>
    <w:uiPriority w:val="99"/>
    <w:semiHidden/>
    <w:rsid w:val="0045362F"/>
    <w:pPr>
      <w:spacing w:after="0" w:line="240" w:lineRule="auto"/>
    </w:pPr>
  </w:style>
  <w:style w:type="paragraph" w:customStyle="1" w:styleId="Predeterminado">
    <w:name w:val="Predeterminado"/>
    <w:rsid w:val="00BF0420"/>
    <w:pPr>
      <w:tabs>
        <w:tab w:val="left" w:pos="708"/>
      </w:tabs>
      <w:suppressAutoHyphens/>
    </w:pPr>
    <w:rPr>
      <w:rFonts w:ascii="Century Gothic" w:eastAsia="Times New Roman" w:hAnsi="Century Gothic" w:cs="Century Gothic"/>
      <w:szCs w:val="24"/>
      <w:lang w:eastAsia="zh-CN"/>
    </w:rPr>
  </w:style>
  <w:style w:type="character" w:customStyle="1" w:styleId="Ttulo6Car">
    <w:name w:val="Título 6 Car"/>
    <w:basedOn w:val="Fuentedeprrafopredeter"/>
    <w:link w:val="Ttulo6"/>
    <w:rsid w:val="00BF0420"/>
    <w:rPr>
      <w:rFonts w:ascii="Century Gothic" w:eastAsia="Times New Roman" w:hAnsi="Century Gothic" w:cs="Times New Roman"/>
      <w:b/>
      <w:bCs/>
      <w:sz w:val="28"/>
      <w:szCs w:val="28"/>
      <w:lang w:val="es-ES_tradnl" w:eastAsia="es-ES"/>
    </w:rPr>
  </w:style>
  <w:style w:type="character" w:styleId="Hipervnculo">
    <w:name w:val="Hyperlink"/>
    <w:rsid w:val="009B6E98"/>
    <w:rPr>
      <w:rFonts w:cs="Times New Roman"/>
      <w:color w:val="0000FF"/>
      <w:u w:val="single"/>
    </w:rPr>
  </w:style>
  <w:style w:type="table" w:styleId="Tablaconcuadrcula">
    <w:name w:val="Table Grid"/>
    <w:basedOn w:val="Tablanormal"/>
    <w:uiPriority w:val="59"/>
    <w:rsid w:val="00116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intenso">
    <w:name w:val="Intense Emphasis"/>
    <w:uiPriority w:val="21"/>
    <w:qFormat/>
    <w:rsid w:val="00574A56"/>
    <w:rPr>
      <w:b/>
      <w:bCs/>
      <w:i/>
      <w:iCs/>
      <w:color w:val="4F81BD"/>
    </w:rPr>
  </w:style>
  <w:style w:type="paragraph" w:styleId="Textonotapie">
    <w:name w:val="footnote text"/>
    <w:basedOn w:val="Normal"/>
    <w:link w:val="TextonotapieCar"/>
    <w:uiPriority w:val="99"/>
    <w:unhideWhenUsed/>
    <w:rsid w:val="00D07D5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D07D5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D07D5C"/>
    <w:rPr>
      <w:vertAlign w:val="superscript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077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701A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A00"/>
  </w:style>
  <w:style w:type="paragraph" w:styleId="Ttulo1">
    <w:name w:val="heading 1"/>
    <w:basedOn w:val="Normal"/>
    <w:next w:val="Normal"/>
    <w:link w:val="Ttulo1Car"/>
    <w:uiPriority w:val="9"/>
    <w:qFormat/>
    <w:rsid w:val="00227F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871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43B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qFormat/>
    <w:rsid w:val="00BF0420"/>
    <w:pPr>
      <w:keepNext/>
      <w:spacing w:before="120" w:after="0" w:line="240" w:lineRule="auto"/>
      <w:jc w:val="center"/>
      <w:outlineLvl w:val="5"/>
    </w:pPr>
    <w:rPr>
      <w:rFonts w:ascii="Century Gothic" w:eastAsia="Times New Roman" w:hAnsi="Century Gothic" w:cs="Times New Roman"/>
      <w:b/>
      <w:bCs/>
      <w:sz w:val="28"/>
      <w:szCs w:val="28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6871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6871C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A75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7515"/>
  </w:style>
  <w:style w:type="paragraph" w:styleId="Piedepgina">
    <w:name w:val="footer"/>
    <w:basedOn w:val="Normal"/>
    <w:link w:val="PiedepginaCar"/>
    <w:unhideWhenUsed/>
    <w:rsid w:val="003A75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3A7515"/>
  </w:style>
  <w:style w:type="character" w:customStyle="1" w:styleId="Ttulo3Car">
    <w:name w:val="Título 3 Car"/>
    <w:basedOn w:val="Fuentedeprrafopredeter"/>
    <w:link w:val="Ttulo3"/>
    <w:uiPriority w:val="9"/>
    <w:rsid w:val="00E43B1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7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7B8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57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D86EF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86EF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86EF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86EF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86EFF"/>
    <w:rPr>
      <w:b/>
      <w:bCs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8947B8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227F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evisin">
    <w:name w:val="Revision"/>
    <w:hidden/>
    <w:uiPriority w:val="99"/>
    <w:semiHidden/>
    <w:rsid w:val="0045362F"/>
    <w:pPr>
      <w:spacing w:after="0" w:line="240" w:lineRule="auto"/>
    </w:pPr>
  </w:style>
  <w:style w:type="paragraph" w:customStyle="1" w:styleId="Predeterminado">
    <w:name w:val="Predeterminado"/>
    <w:rsid w:val="00BF0420"/>
    <w:pPr>
      <w:tabs>
        <w:tab w:val="left" w:pos="708"/>
      </w:tabs>
      <w:suppressAutoHyphens/>
    </w:pPr>
    <w:rPr>
      <w:rFonts w:ascii="Century Gothic" w:eastAsia="Times New Roman" w:hAnsi="Century Gothic" w:cs="Century Gothic"/>
      <w:szCs w:val="24"/>
      <w:lang w:eastAsia="zh-CN"/>
    </w:rPr>
  </w:style>
  <w:style w:type="character" w:customStyle="1" w:styleId="Ttulo6Car">
    <w:name w:val="Título 6 Car"/>
    <w:basedOn w:val="Fuentedeprrafopredeter"/>
    <w:link w:val="Ttulo6"/>
    <w:rsid w:val="00BF0420"/>
    <w:rPr>
      <w:rFonts w:ascii="Century Gothic" w:eastAsia="Times New Roman" w:hAnsi="Century Gothic" w:cs="Times New Roman"/>
      <w:b/>
      <w:bCs/>
      <w:sz w:val="28"/>
      <w:szCs w:val="28"/>
      <w:lang w:val="es-ES_tradnl" w:eastAsia="es-ES"/>
    </w:rPr>
  </w:style>
  <w:style w:type="character" w:styleId="Hipervnculo">
    <w:name w:val="Hyperlink"/>
    <w:rsid w:val="009B6E98"/>
    <w:rPr>
      <w:rFonts w:cs="Times New Roman"/>
      <w:color w:val="0000FF"/>
      <w:u w:val="single"/>
    </w:rPr>
  </w:style>
  <w:style w:type="table" w:styleId="Tablaconcuadrcula">
    <w:name w:val="Table Grid"/>
    <w:basedOn w:val="Tablanormal"/>
    <w:uiPriority w:val="59"/>
    <w:rsid w:val="00116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intenso">
    <w:name w:val="Intense Emphasis"/>
    <w:uiPriority w:val="21"/>
    <w:qFormat/>
    <w:rsid w:val="00574A56"/>
    <w:rPr>
      <w:b/>
      <w:bCs/>
      <w:i/>
      <w:iCs/>
      <w:color w:val="4F81BD"/>
    </w:rPr>
  </w:style>
  <w:style w:type="paragraph" w:styleId="Textonotapie">
    <w:name w:val="footnote text"/>
    <w:basedOn w:val="Normal"/>
    <w:link w:val="TextonotapieCar"/>
    <w:uiPriority w:val="99"/>
    <w:unhideWhenUsed/>
    <w:rsid w:val="00D07D5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D07D5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D07D5C"/>
    <w:rPr>
      <w:vertAlign w:val="superscript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077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701A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8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0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chart" Target="charts/chart7.xml"/><Relationship Id="rId26" Type="http://schemas.openxmlformats.org/officeDocument/2006/relationships/chart" Target="charts/chart13.xm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34" Type="http://schemas.openxmlformats.org/officeDocument/2006/relationships/theme" Target="theme/theme1.xml"/><Relationship Id="rId47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6.xml"/><Relationship Id="rId25" Type="http://schemas.openxmlformats.org/officeDocument/2006/relationships/chart" Target="charts/chart12.xml"/><Relationship Id="rId33" Type="http://schemas.openxmlformats.org/officeDocument/2006/relationships/fontTable" Target="fontTable.xml"/><Relationship Id="rId46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8.xml"/><Relationship Id="rId29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7.png"/><Relationship Id="rId32" Type="http://schemas.openxmlformats.org/officeDocument/2006/relationships/hyperlink" Target="http://www.fbbva.es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chart" Target="charts/chart11.xml"/><Relationship Id="rId28" Type="http://schemas.openxmlformats.org/officeDocument/2006/relationships/chart" Target="charts/chart15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31" Type="http://schemas.openxmlformats.org/officeDocument/2006/relationships/hyperlink" Target="mailto:comunicacion@fbbva.e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3.xml"/><Relationship Id="rId22" Type="http://schemas.openxmlformats.org/officeDocument/2006/relationships/chart" Target="charts/chart10.xml"/><Relationship Id="rId27" Type="http://schemas.openxmlformats.org/officeDocument/2006/relationships/chart" Target="charts/chart14.xml"/><Relationship Id="rId30" Type="http://schemas.openxmlformats.org/officeDocument/2006/relationships/image" Target="media/image80.emf"/><Relationship Id="rId48" Type="http://schemas.microsoft.com/office/2011/relationships/commentsExtended" Target="commentsExtended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4.bin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5.bin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15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\\nasserver.ivie.local\usuarios\yjover\Actividades\2018\Cuentas%20educaci&#243;n\Gr&#225;ficos%20nota%20de%20prensa\G_4_4_gastohogaresactualizado20162017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5678306878306877E-2"/>
          <c:y val="2.859969774591169E-2"/>
          <c:w val="0.91248306878306895"/>
          <c:h val="0.61430131277946232"/>
        </c:manualLayout>
      </c:layout>
      <c:barChart>
        <c:barDir val="col"/>
        <c:grouping val="stacked"/>
        <c:varyColors val="0"/>
        <c:ser>
          <c:idx val="1"/>
          <c:order val="0"/>
          <c:tx>
            <c:strRef>
              <c:f>datos!$E$114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1F497D"/>
            </a:solidFill>
            <a:ln w="6350">
              <a:solidFill>
                <a:srgbClr val="005A8C"/>
              </a:solidFill>
            </a:ln>
          </c:spPr>
          <c:invertIfNegative val="0"/>
          <c:dPt>
            <c:idx val="6"/>
            <c:invertIfNegative val="0"/>
            <c:bubble3D val="0"/>
          </c:dPt>
          <c:dPt>
            <c:idx val="9"/>
            <c:invertIfNegative val="0"/>
            <c:bubble3D val="0"/>
          </c:dPt>
          <c:dPt>
            <c:idx val="11"/>
            <c:invertIfNegative val="0"/>
            <c:bubble3D val="0"/>
            <c:spPr>
              <a:solidFill>
                <a:srgbClr val="981034"/>
              </a:solidFill>
              <a:ln w="6350">
                <a:solidFill>
                  <a:srgbClr val="005A8C"/>
                </a:solidFill>
              </a:ln>
            </c:spPr>
          </c:dPt>
          <c:dLbls>
            <c:numFmt formatCode="#,##0" sourceLinked="0"/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  <a:latin typeface="Century Gothic" panose="020B0502020202020204" pitchFamily="34" charset="0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datos!$B$115:$B$132</c:f>
              <c:strCache>
                <c:ptCount val="18"/>
                <c:pt idx="0">
                  <c:v>País Vasco</c:v>
                </c:pt>
                <c:pt idx="1">
                  <c:v>Cantabria</c:v>
                </c:pt>
                <c:pt idx="2">
                  <c:v>P. de Asturias</c:v>
                </c:pt>
                <c:pt idx="3">
                  <c:v>C. F. de Navarra</c:v>
                </c:pt>
                <c:pt idx="4">
                  <c:v>Galicia</c:v>
                </c:pt>
                <c:pt idx="5">
                  <c:v>Extremadura</c:v>
                </c:pt>
                <c:pt idx="6">
                  <c:v>Castilla y León</c:v>
                </c:pt>
                <c:pt idx="7">
                  <c:v>Aragón</c:v>
                </c:pt>
                <c:pt idx="8">
                  <c:v>La Rioja</c:v>
                </c:pt>
                <c:pt idx="9">
                  <c:v>I. Baleares</c:v>
                </c:pt>
                <c:pt idx="10">
                  <c:v>C. Valenciana</c:v>
                </c:pt>
                <c:pt idx="11">
                  <c:v>España</c:v>
                </c:pt>
                <c:pt idx="12">
                  <c:v>Canarias</c:v>
                </c:pt>
                <c:pt idx="13">
                  <c:v>Cataluña</c:v>
                </c:pt>
                <c:pt idx="14">
                  <c:v>R. de Murcia</c:v>
                </c:pt>
                <c:pt idx="15">
                  <c:v>Andalucía</c:v>
                </c:pt>
                <c:pt idx="16">
                  <c:v>Castilla-La Mancha</c:v>
                </c:pt>
                <c:pt idx="17">
                  <c:v>C. de Madrid</c:v>
                </c:pt>
              </c:strCache>
            </c:strRef>
          </c:cat>
          <c:val>
            <c:numRef>
              <c:f>datos!$E$115:$E$132</c:f>
              <c:numCache>
                <c:formatCode>#,##0</c:formatCode>
                <c:ptCount val="18"/>
                <c:pt idx="0">
                  <c:v>7320.4464680481742</c:v>
                </c:pt>
                <c:pt idx="1">
                  <c:v>6464.4853192908076</c:v>
                </c:pt>
                <c:pt idx="2">
                  <c:v>6277.2008062476016</c:v>
                </c:pt>
                <c:pt idx="3">
                  <c:v>6199.3855512718255</c:v>
                </c:pt>
                <c:pt idx="4">
                  <c:v>6150.4485778555309</c:v>
                </c:pt>
                <c:pt idx="5">
                  <c:v>6115.4103687683528</c:v>
                </c:pt>
                <c:pt idx="6">
                  <c:v>5863.1455272735893</c:v>
                </c:pt>
                <c:pt idx="7">
                  <c:v>5765.3266351651346</c:v>
                </c:pt>
                <c:pt idx="8">
                  <c:v>5581.5463149128627</c:v>
                </c:pt>
                <c:pt idx="9">
                  <c:v>5484.14188317546</c:v>
                </c:pt>
                <c:pt idx="10">
                  <c:v>5436.0675478547964</c:v>
                </c:pt>
                <c:pt idx="11">
                  <c:v>5334.7022926416257</c:v>
                </c:pt>
                <c:pt idx="12">
                  <c:v>5300.9396518843396</c:v>
                </c:pt>
                <c:pt idx="13">
                  <c:v>5169.9651239971136</c:v>
                </c:pt>
                <c:pt idx="14">
                  <c:v>4992.9434790407586</c:v>
                </c:pt>
                <c:pt idx="15">
                  <c:v>4973.5903791282863</c:v>
                </c:pt>
                <c:pt idx="16">
                  <c:v>4955.0160763603226</c:v>
                </c:pt>
                <c:pt idx="17">
                  <c:v>4495.5898824371006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263504640"/>
        <c:axId val="263506560"/>
      </c:barChart>
      <c:lineChart>
        <c:grouping val="standard"/>
        <c:varyColors val="0"/>
        <c:ser>
          <c:idx val="0"/>
          <c:order val="1"/>
          <c:tx>
            <c:strRef>
              <c:f>datos!$D$114</c:f>
              <c:strCache>
                <c:ptCount val="1"/>
                <c:pt idx="0">
                  <c:v>2009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6"/>
            <c:spPr>
              <a:solidFill>
                <a:sysClr val="window" lastClr="FFFFFF"/>
              </a:solidFill>
              <a:ln w="12700">
                <a:solidFill>
                  <a:sysClr val="windowText" lastClr="000000"/>
                </a:solidFill>
              </a:ln>
            </c:spPr>
          </c:marker>
          <c:dPt>
            <c:idx val="9"/>
            <c:bubble3D val="0"/>
          </c:dPt>
          <c:dPt>
            <c:idx val="11"/>
            <c:bubble3D val="0"/>
          </c:dPt>
          <c:cat>
            <c:strRef>
              <c:f>datos!$B$115:$B$132</c:f>
              <c:strCache>
                <c:ptCount val="18"/>
                <c:pt idx="0">
                  <c:v>País Vasco</c:v>
                </c:pt>
                <c:pt idx="1">
                  <c:v>Cantabria</c:v>
                </c:pt>
                <c:pt idx="2">
                  <c:v>P. de Asturias</c:v>
                </c:pt>
                <c:pt idx="3">
                  <c:v>C. F. de Navarra</c:v>
                </c:pt>
                <c:pt idx="4">
                  <c:v>Galicia</c:v>
                </c:pt>
                <c:pt idx="5">
                  <c:v>Extremadura</c:v>
                </c:pt>
                <c:pt idx="6">
                  <c:v>Castilla y León</c:v>
                </c:pt>
                <c:pt idx="7">
                  <c:v>Aragón</c:v>
                </c:pt>
                <c:pt idx="8">
                  <c:v>La Rioja</c:v>
                </c:pt>
                <c:pt idx="9">
                  <c:v>I. Baleares</c:v>
                </c:pt>
                <c:pt idx="10">
                  <c:v>C. Valenciana</c:v>
                </c:pt>
                <c:pt idx="11">
                  <c:v>España</c:v>
                </c:pt>
                <c:pt idx="12">
                  <c:v>Canarias</c:v>
                </c:pt>
                <c:pt idx="13">
                  <c:v>Cataluña</c:v>
                </c:pt>
                <c:pt idx="14">
                  <c:v>R. de Murcia</c:v>
                </c:pt>
                <c:pt idx="15">
                  <c:v>Andalucía</c:v>
                </c:pt>
                <c:pt idx="16">
                  <c:v>Castilla-La Mancha</c:v>
                </c:pt>
                <c:pt idx="17">
                  <c:v>C. de Madrid</c:v>
                </c:pt>
              </c:strCache>
            </c:strRef>
          </c:cat>
          <c:val>
            <c:numRef>
              <c:f>datos!$D$115:$D$132</c:f>
              <c:numCache>
                <c:formatCode>#,##0</c:formatCode>
                <c:ptCount val="18"/>
                <c:pt idx="0">
                  <c:v>8422.0199842648235</c:v>
                </c:pt>
                <c:pt idx="1">
                  <c:v>7360.6199738091673</c:v>
                </c:pt>
                <c:pt idx="2">
                  <c:v>7736.7957310370921</c:v>
                </c:pt>
                <c:pt idx="3">
                  <c:v>7431.8394303469486</c:v>
                </c:pt>
                <c:pt idx="4">
                  <c:v>7314.0753509117867</c:v>
                </c:pt>
                <c:pt idx="5">
                  <c:v>6908.1642242722</c:v>
                </c:pt>
                <c:pt idx="6">
                  <c:v>6869.3612269233663</c:v>
                </c:pt>
                <c:pt idx="7">
                  <c:v>6736.5209463247456</c:v>
                </c:pt>
                <c:pt idx="8">
                  <c:v>6397.9770518745527</c:v>
                </c:pt>
                <c:pt idx="9">
                  <c:v>6496.3221484353262</c:v>
                </c:pt>
                <c:pt idx="10">
                  <c:v>6586.625024268119</c:v>
                </c:pt>
                <c:pt idx="11">
                  <c:v>6468.9780870676277</c:v>
                </c:pt>
                <c:pt idx="12">
                  <c:v>6310.6507889572504</c:v>
                </c:pt>
                <c:pt idx="13">
                  <c:v>6347.5989348771809</c:v>
                </c:pt>
                <c:pt idx="14">
                  <c:v>6113.7600447604209</c:v>
                </c:pt>
                <c:pt idx="15">
                  <c:v>5794.3481064987345</c:v>
                </c:pt>
                <c:pt idx="16">
                  <c:v>6804.4018050601462</c:v>
                </c:pt>
                <c:pt idx="17">
                  <c:v>5960.711338447004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datos!$C$114</c:f>
              <c:strCache>
                <c:ptCount val="1"/>
                <c:pt idx="0">
                  <c:v>2000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6"/>
            <c:spPr>
              <a:solidFill>
                <a:sysClr val="window" lastClr="FFFFFF"/>
              </a:solidFill>
              <a:ln w="12700">
                <a:solidFill>
                  <a:sysClr val="windowText" lastClr="000000"/>
                </a:solidFill>
              </a:ln>
            </c:spPr>
          </c:marker>
          <c:dPt>
            <c:idx val="9"/>
            <c:bubble3D val="0"/>
          </c:dPt>
          <c:dPt>
            <c:idx val="11"/>
            <c:bubble3D val="0"/>
          </c:dPt>
          <c:cat>
            <c:strRef>
              <c:f>datos!$B$115:$B$132</c:f>
              <c:strCache>
                <c:ptCount val="18"/>
                <c:pt idx="0">
                  <c:v>País Vasco</c:v>
                </c:pt>
                <c:pt idx="1">
                  <c:v>Cantabria</c:v>
                </c:pt>
                <c:pt idx="2">
                  <c:v>P. de Asturias</c:v>
                </c:pt>
                <c:pt idx="3">
                  <c:v>C. F. de Navarra</c:v>
                </c:pt>
                <c:pt idx="4">
                  <c:v>Galicia</c:v>
                </c:pt>
                <c:pt idx="5">
                  <c:v>Extremadura</c:v>
                </c:pt>
                <c:pt idx="6">
                  <c:v>Castilla y León</c:v>
                </c:pt>
                <c:pt idx="7">
                  <c:v>Aragón</c:v>
                </c:pt>
                <c:pt idx="8">
                  <c:v>La Rioja</c:v>
                </c:pt>
                <c:pt idx="9">
                  <c:v>I. Baleares</c:v>
                </c:pt>
                <c:pt idx="10">
                  <c:v>C. Valenciana</c:v>
                </c:pt>
                <c:pt idx="11">
                  <c:v>España</c:v>
                </c:pt>
                <c:pt idx="12">
                  <c:v>Canarias</c:v>
                </c:pt>
                <c:pt idx="13">
                  <c:v>Cataluña</c:v>
                </c:pt>
                <c:pt idx="14">
                  <c:v>R. de Murcia</c:v>
                </c:pt>
                <c:pt idx="15">
                  <c:v>Andalucía</c:v>
                </c:pt>
                <c:pt idx="16">
                  <c:v>Castilla-La Mancha</c:v>
                </c:pt>
                <c:pt idx="17">
                  <c:v>C. de Madrid</c:v>
                </c:pt>
              </c:strCache>
            </c:strRef>
          </c:cat>
          <c:val>
            <c:numRef>
              <c:f>datos!$C$115:$C$132</c:f>
              <c:numCache>
                <c:formatCode>#,##0</c:formatCode>
                <c:ptCount val="18"/>
                <c:pt idx="0">
                  <c:v>6456.1960432179931</c:v>
                </c:pt>
                <c:pt idx="1">
                  <c:v>5425.926042381132</c:v>
                </c:pt>
                <c:pt idx="2">
                  <c:v>5066.3266857666749</c:v>
                </c:pt>
                <c:pt idx="3">
                  <c:v>6820.0266457218531</c:v>
                </c:pt>
                <c:pt idx="4">
                  <c:v>5127.6257484049602</c:v>
                </c:pt>
                <c:pt idx="5">
                  <c:v>4588.5013861840152</c:v>
                </c:pt>
                <c:pt idx="6">
                  <c:v>5262.1172500325829</c:v>
                </c:pt>
                <c:pt idx="7">
                  <c:v>5310.1851078693398</c:v>
                </c:pt>
                <c:pt idx="8">
                  <c:v>5122.5612353230526</c:v>
                </c:pt>
                <c:pt idx="9">
                  <c:v>4627.5299226891793</c:v>
                </c:pt>
                <c:pt idx="10">
                  <c:v>5006.5583514410973</c:v>
                </c:pt>
                <c:pt idx="11">
                  <c:v>4888.8197457082151</c:v>
                </c:pt>
                <c:pt idx="12">
                  <c:v>5358.8723459783105</c:v>
                </c:pt>
                <c:pt idx="13">
                  <c:v>4935.4011006631299</c:v>
                </c:pt>
                <c:pt idx="14">
                  <c:v>4340.7119134544819</c:v>
                </c:pt>
                <c:pt idx="15">
                  <c:v>4134.2446299309258</c:v>
                </c:pt>
                <c:pt idx="16">
                  <c:v>4637.4350232071702</c:v>
                </c:pt>
                <c:pt idx="17">
                  <c:v>4926.4992696675436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3504640"/>
        <c:axId val="263506560"/>
      </c:lineChart>
      <c:catAx>
        <c:axId val="263504640"/>
        <c:scaling>
          <c:orientation val="minMax"/>
        </c:scaling>
        <c:delete val="0"/>
        <c:axPos val="b"/>
        <c:numFmt formatCode="#,##0" sourceLinked="1"/>
        <c:majorTickMark val="out"/>
        <c:minorTickMark val="none"/>
        <c:tickLblPos val="low"/>
        <c:spPr>
          <a:ln w="952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baseline="0">
                <a:latin typeface="Century Gothic" panose="020B0502020202020204" pitchFamily="34" charset="0"/>
              </a:defRPr>
            </a:pPr>
            <a:endParaRPr lang="es-ES"/>
          </a:p>
        </c:txPr>
        <c:crossAx val="263506560"/>
        <c:crosses val="autoZero"/>
        <c:auto val="1"/>
        <c:lblAlgn val="ctr"/>
        <c:lblOffset val="100"/>
        <c:tickMarkSkip val="1"/>
        <c:noMultiLvlLbl val="0"/>
      </c:catAx>
      <c:valAx>
        <c:axId val="263506560"/>
        <c:scaling>
          <c:orientation val="minMax"/>
        </c:scaling>
        <c:delete val="0"/>
        <c:axPos val="l"/>
        <c:majorGridlines>
          <c:spPr>
            <a:ln w="6350">
              <a:solidFill>
                <a:srgbClr val="BFBFBF"/>
              </a:solidFill>
              <a:prstDash val="solid"/>
            </a:ln>
          </c:spPr>
        </c:majorGridlines>
        <c:numFmt formatCode="#,##0" sourceLinked="0"/>
        <c:majorTickMark val="out"/>
        <c:minorTickMark val="none"/>
        <c:tickLblPos val="nextTo"/>
        <c:spPr>
          <a:ln w="9525">
            <a:solidFill>
              <a:srgbClr val="000000"/>
            </a:solidFill>
          </a:ln>
        </c:spPr>
        <c:txPr>
          <a:bodyPr/>
          <a:lstStyle/>
          <a:p>
            <a:pPr>
              <a:defRPr baseline="0">
                <a:latin typeface="Century Gothic" panose="020B0502020202020204" pitchFamily="34" charset="0"/>
              </a:defRPr>
            </a:pPr>
            <a:endParaRPr lang="es-ES"/>
          </a:p>
        </c:txPr>
        <c:crossAx val="263504640"/>
        <c:crosses val="autoZero"/>
        <c:crossBetween val="between"/>
      </c:valAx>
      <c:spPr>
        <a:solidFill>
          <a:sysClr val="window" lastClr="FFFFFF"/>
        </a:solidFill>
        <a:ln w="9525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00">
          <a:latin typeface="NewBaskerville-Bold" pitchFamily="34" charset="0"/>
          <a:ea typeface="Tahoma" pitchFamily="34" charset="0"/>
          <a:cs typeface="Arial" pitchFamily="34" charset="0"/>
        </a:defRPr>
      </a:pPr>
      <a:endParaRPr lang="es-ES"/>
    </a:p>
  </c:txPr>
  <c:externalData r:id="rId2">
    <c:autoUpdate val="0"/>
  </c:externalData>
  <c:userShapes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8365079365079369E-2"/>
          <c:y val="2.6200427350427352E-2"/>
          <c:w val="0.87467724867724872"/>
          <c:h val="0.61745299145299148"/>
        </c:manualLayout>
      </c:layout>
      <c:barChart>
        <c:barDir val="col"/>
        <c:grouping val="stacked"/>
        <c:varyColors val="0"/>
        <c:ser>
          <c:idx val="1"/>
          <c:order val="0"/>
          <c:tx>
            <c:strRef>
              <c:f>[G_7_5.xlsx]G7_5!$D$27</c:f>
              <c:strCache>
                <c:ptCount val="1"/>
                <c:pt idx="0">
                  <c:v>Centros de entornos menos favorables</c:v>
                </c:pt>
              </c:strCache>
            </c:strRef>
          </c:tx>
          <c:spPr>
            <a:solidFill>
              <a:srgbClr val="005A8C"/>
            </a:solidFill>
            <a:ln w="6350">
              <a:solidFill>
                <a:srgbClr val="BFBFBF"/>
              </a:solidFill>
            </a:ln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[G_7_5.xlsx]G7_5!$C$28:$C$45</c:f>
              <c:strCache>
                <c:ptCount val="18"/>
                <c:pt idx="0">
                  <c:v>Aragón</c:v>
                </c:pt>
                <c:pt idx="1">
                  <c:v>Cantabria</c:v>
                </c:pt>
                <c:pt idx="2">
                  <c:v>La Rioja</c:v>
                </c:pt>
                <c:pt idx="3">
                  <c:v>C. F. de Navarra</c:v>
                </c:pt>
                <c:pt idx="4">
                  <c:v>Illes Balears</c:v>
                </c:pt>
                <c:pt idx="5">
                  <c:v>País Vasco</c:v>
                </c:pt>
                <c:pt idx="6">
                  <c:v>C. de Madrid</c:v>
                </c:pt>
                <c:pt idx="7">
                  <c:v>Cataluña</c:v>
                </c:pt>
                <c:pt idx="8">
                  <c:v>P. de Asturias</c:v>
                </c:pt>
                <c:pt idx="9">
                  <c:v>Galicia</c:v>
                </c:pt>
                <c:pt idx="10">
                  <c:v>Castilla y León</c:v>
                </c:pt>
                <c:pt idx="11">
                  <c:v>C. Valenciana</c:v>
                </c:pt>
                <c:pt idx="12">
                  <c:v>España</c:v>
                </c:pt>
                <c:pt idx="13">
                  <c:v>C.-La Mancha</c:v>
                </c:pt>
                <c:pt idx="14">
                  <c:v>R. de Murcia</c:v>
                </c:pt>
                <c:pt idx="15">
                  <c:v>Extremadura</c:v>
                </c:pt>
                <c:pt idx="16">
                  <c:v>Canarias</c:v>
                </c:pt>
                <c:pt idx="17">
                  <c:v>Andalucía</c:v>
                </c:pt>
              </c:strCache>
            </c:strRef>
          </c:cat>
          <c:val>
            <c:numRef>
              <c:f>[G_7_5.xlsx]G7_5!$D$28:$D$45</c:f>
              <c:numCache>
                <c:formatCode>General</c:formatCode>
                <c:ptCount val="18"/>
                <c:pt idx="0">
                  <c:v>2.93</c:v>
                </c:pt>
                <c:pt idx="1">
                  <c:v>3.16</c:v>
                </c:pt>
                <c:pt idx="2">
                  <c:v>10.06</c:v>
                </c:pt>
                <c:pt idx="3">
                  <c:v>11.52</c:v>
                </c:pt>
                <c:pt idx="4">
                  <c:v>12.01</c:v>
                </c:pt>
                <c:pt idx="5">
                  <c:v>12.03</c:v>
                </c:pt>
                <c:pt idx="6">
                  <c:v>12.69</c:v>
                </c:pt>
                <c:pt idx="7">
                  <c:v>12.72</c:v>
                </c:pt>
                <c:pt idx="8">
                  <c:v>12.73</c:v>
                </c:pt>
                <c:pt idx="9">
                  <c:v>13.96</c:v>
                </c:pt>
                <c:pt idx="10">
                  <c:v>15.79</c:v>
                </c:pt>
                <c:pt idx="11">
                  <c:v>16.2</c:v>
                </c:pt>
                <c:pt idx="12">
                  <c:v>33.229999999999997</c:v>
                </c:pt>
                <c:pt idx="13">
                  <c:v>43.11</c:v>
                </c:pt>
                <c:pt idx="14">
                  <c:v>49.45</c:v>
                </c:pt>
                <c:pt idx="15">
                  <c:v>50.38</c:v>
                </c:pt>
                <c:pt idx="16">
                  <c:v>50.78</c:v>
                </c:pt>
                <c:pt idx="17">
                  <c:v>55.35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1D2-E744-95A0-1BA36C5D6DF0}"/>
            </c:ext>
          </c:extLst>
        </c:ser>
        <c:ser>
          <c:idx val="0"/>
          <c:order val="1"/>
          <c:tx>
            <c:strRef>
              <c:f>[G_7_5.xlsx]G7_5!$E$27</c:f>
              <c:strCache>
                <c:ptCount val="1"/>
                <c:pt idx="0">
                  <c:v>Centros de entornos medios</c:v>
                </c:pt>
              </c:strCache>
            </c:strRef>
          </c:tx>
          <c:spPr>
            <a:solidFill>
              <a:srgbClr val="DEBA0E"/>
            </a:solidFill>
            <a:ln w="6350">
              <a:solidFill>
                <a:srgbClr val="7F7F7F"/>
              </a:solidFill>
            </a:ln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[G_7_5.xlsx]G7_5!$C$28:$C$45</c:f>
              <c:strCache>
                <c:ptCount val="18"/>
                <c:pt idx="0">
                  <c:v>Aragón</c:v>
                </c:pt>
                <c:pt idx="1">
                  <c:v>Cantabria</c:v>
                </c:pt>
                <c:pt idx="2">
                  <c:v>La Rioja</c:v>
                </c:pt>
                <c:pt idx="3">
                  <c:v>C. F. de Navarra</c:v>
                </c:pt>
                <c:pt idx="4">
                  <c:v>Illes Balears</c:v>
                </c:pt>
                <c:pt idx="5">
                  <c:v>País Vasco</c:v>
                </c:pt>
                <c:pt idx="6">
                  <c:v>C. de Madrid</c:v>
                </c:pt>
                <c:pt idx="7">
                  <c:v>Cataluña</c:v>
                </c:pt>
                <c:pt idx="8">
                  <c:v>P. de Asturias</c:v>
                </c:pt>
                <c:pt idx="9">
                  <c:v>Galicia</c:v>
                </c:pt>
                <c:pt idx="10">
                  <c:v>Castilla y León</c:v>
                </c:pt>
                <c:pt idx="11">
                  <c:v>C. Valenciana</c:v>
                </c:pt>
                <c:pt idx="12">
                  <c:v>España</c:v>
                </c:pt>
                <c:pt idx="13">
                  <c:v>C.-La Mancha</c:v>
                </c:pt>
                <c:pt idx="14">
                  <c:v>R. de Murcia</c:v>
                </c:pt>
                <c:pt idx="15">
                  <c:v>Extremadura</c:v>
                </c:pt>
                <c:pt idx="16">
                  <c:v>Canarias</c:v>
                </c:pt>
                <c:pt idx="17">
                  <c:v>Andalucía</c:v>
                </c:pt>
              </c:strCache>
            </c:strRef>
          </c:cat>
          <c:val>
            <c:numRef>
              <c:f>[G_7_5.xlsx]G7_5!$E$28:$E$45</c:f>
              <c:numCache>
                <c:formatCode>General</c:formatCode>
                <c:ptCount val="18"/>
                <c:pt idx="0">
                  <c:v>90.38</c:v>
                </c:pt>
                <c:pt idx="1">
                  <c:v>89.26</c:v>
                </c:pt>
                <c:pt idx="2">
                  <c:v>89.94</c:v>
                </c:pt>
                <c:pt idx="3">
                  <c:v>88.48</c:v>
                </c:pt>
                <c:pt idx="4">
                  <c:v>85.05</c:v>
                </c:pt>
                <c:pt idx="5">
                  <c:v>73.760000000000005</c:v>
                </c:pt>
                <c:pt idx="6">
                  <c:v>59.02</c:v>
                </c:pt>
                <c:pt idx="7">
                  <c:v>84.06</c:v>
                </c:pt>
                <c:pt idx="8">
                  <c:v>77.09</c:v>
                </c:pt>
                <c:pt idx="9">
                  <c:v>80.44</c:v>
                </c:pt>
                <c:pt idx="10">
                  <c:v>78.930000000000007</c:v>
                </c:pt>
                <c:pt idx="11">
                  <c:v>75.650000000000006</c:v>
                </c:pt>
                <c:pt idx="12">
                  <c:v>60.02</c:v>
                </c:pt>
                <c:pt idx="13">
                  <c:v>49.68</c:v>
                </c:pt>
                <c:pt idx="14">
                  <c:v>46.22</c:v>
                </c:pt>
                <c:pt idx="15">
                  <c:v>46.66</c:v>
                </c:pt>
                <c:pt idx="16">
                  <c:v>49.22</c:v>
                </c:pt>
                <c:pt idx="17">
                  <c:v>44.65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1D2-E744-95A0-1BA36C5D6DF0}"/>
            </c:ext>
          </c:extLst>
        </c:ser>
        <c:ser>
          <c:idx val="3"/>
          <c:order val="2"/>
          <c:tx>
            <c:strRef>
              <c:f>[G_7_5.xlsx]G7_5!$F$27</c:f>
              <c:strCache>
                <c:ptCount val="1"/>
                <c:pt idx="0">
                  <c:v>Centros de entornos más favorables</c:v>
                </c:pt>
              </c:strCache>
            </c:strRef>
          </c:tx>
          <c:spPr>
            <a:solidFill>
              <a:srgbClr val="981034"/>
            </a:solidFill>
            <a:ln w="6350">
              <a:solidFill>
                <a:sysClr val="windowText" lastClr="000000"/>
              </a:solidFill>
            </a:ln>
          </c:spPr>
          <c:invertIfNegative val="0"/>
          <c:dLbls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</c:extLst>
            </c:dLbl>
            <c:dLbl>
              <c:idx val="1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</c:extLst>
            </c:dLbl>
            <c:dLbl>
              <c:idx val="1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[G_7_5.xlsx]G7_5!$C$28:$C$45</c:f>
              <c:strCache>
                <c:ptCount val="18"/>
                <c:pt idx="0">
                  <c:v>Aragón</c:v>
                </c:pt>
                <c:pt idx="1">
                  <c:v>Cantabria</c:v>
                </c:pt>
                <c:pt idx="2">
                  <c:v>La Rioja</c:v>
                </c:pt>
                <c:pt idx="3">
                  <c:v>C. F. de Navarra</c:v>
                </c:pt>
                <c:pt idx="4">
                  <c:v>Illes Balears</c:v>
                </c:pt>
                <c:pt idx="5">
                  <c:v>País Vasco</c:v>
                </c:pt>
                <c:pt idx="6">
                  <c:v>C. de Madrid</c:v>
                </c:pt>
                <c:pt idx="7">
                  <c:v>Cataluña</c:v>
                </c:pt>
                <c:pt idx="8">
                  <c:v>P. de Asturias</c:v>
                </c:pt>
                <c:pt idx="9">
                  <c:v>Galicia</c:v>
                </c:pt>
                <c:pt idx="10">
                  <c:v>Castilla y León</c:v>
                </c:pt>
                <c:pt idx="11">
                  <c:v>C. Valenciana</c:v>
                </c:pt>
                <c:pt idx="12">
                  <c:v>España</c:v>
                </c:pt>
                <c:pt idx="13">
                  <c:v>C.-La Mancha</c:v>
                </c:pt>
                <c:pt idx="14">
                  <c:v>R. de Murcia</c:v>
                </c:pt>
                <c:pt idx="15">
                  <c:v>Extremadura</c:v>
                </c:pt>
                <c:pt idx="16">
                  <c:v>Canarias</c:v>
                </c:pt>
                <c:pt idx="17">
                  <c:v>Andalucía</c:v>
                </c:pt>
              </c:strCache>
            </c:strRef>
          </c:cat>
          <c:val>
            <c:numRef>
              <c:f>[G_7_5.xlsx]G7_5!$F$28:$F$45</c:f>
              <c:numCache>
                <c:formatCode>General</c:formatCode>
                <c:ptCount val="18"/>
                <c:pt idx="0">
                  <c:v>6.69</c:v>
                </c:pt>
                <c:pt idx="1">
                  <c:v>7.57</c:v>
                </c:pt>
                <c:pt idx="4">
                  <c:v>2.94</c:v>
                </c:pt>
                <c:pt idx="5">
                  <c:v>14.21</c:v>
                </c:pt>
                <c:pt idx="6">
                  <c:v>28.29</c:v>
                </c:pt>
                <c:pt idx="7">
                  <c:v>3.21</c:v>
                </c:pt>
                <c:pt idx="8">
                  <c:v>10.18</c:v>
                </c:pt>
                <c:pt idx="9">
                  <c:v>5.6</c:v>
                </c:pt>
                <c:pt idx="10">
                  <c:v>5.28</c:v>
                </c:pt>
                <c:pt idx="11">
                  <c:v>8.15</c:v>
                </c:pt>
                <c:pt idx="12">
                  <c:v>6.74</c:v>
                </c:pt>
                <c:pt idx="13">
                  <c:v>7.21</c:v>
                </c:pt>
                <c:pt idx="14">
                  <c:v>4.33</c:v>
                </c:pt>
                <c:pt idx="15">
                  <c:v>2.96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1D2-E744-95A0-1BA36C5D6D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271888768"/>
        <c:axId val="271890304"/>
      </c:barChart>
      <c:lineChart>
        <c:grouping val="standard"/>
        <c:varyColors val="0"/>
        <c:ser>
          <c:idx val="2"/>
          <c:order val="3"/>
          <c:tx>
            <c:strRef>
              <c:f>[G_7_5.xlsx]G7_5!$G$27</c:f>
              <c:strCache>
                <c:ptCount val="1"/>
              </c:strCache>
            </c:strRef>
          </c:tx>
          <c:spPr>
            <a:ln>
              <a:noFill/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1"/>
                </a:pPr>
                <a:endParaRPr lang="es-ES"/>
              </a:p>
            </c:txPr>
            <c:dLblPos val="b"/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[G_7_5.xlsx]G7_5!$C$28:$C$45</c:f>
              <c:strCache>
                <c:ptCount val="18"/>
                <c:pt idx="0">
                  <c:v>Aragón</c:v>
                </c:pt>
                <c:pt idx="1">
                  <c:v>Cantabria</c:v>
                </c:pt>
                <c:pt idx="2">
                  <c:v>La Rioja</c:v>
                </c:pt>
                <c:pt idx="3">
                  <c:v>C. F. de Navarra</c:v>
                </c:pt>
                <c:pt idx="4">
                  <c:v>Illes Balears</c:v>
                </c:pt>
                <c:pt idx="5">
                  <c:v>País Vasco</c:v>
                </c:pt>
                <c:pt idx="6">
                  <c:v>C. de Madrid</c:v>
                </c:pt>
                <c:pt idx="7">
                  <c:v>Cataluña</c:v>
                </c:pt>
                <c:pt idx="8">
                  <c:v>P. de Asturias</c:v>
                </c:pt>
                <c:pt idx="9">
                  <c:v>Galicia</c:v>
                </c:pt>
                <c:pt idx="10">
                  <c:v>Castilla y León</c:v>
                </c:pt>
                <c:pt idx="11">
                  <c:v>C. Valenciana</c:v>
                </c:pt>
                <c:pt idx="12">
                  <c:v>España</c:v>
                </c:pt>
                <c:pt idx="13">
                  <c:v>C.-La Mancha</c:v>
                </c:pt>
                <c:pt idx="14">
                  <c:v>R. de Murcia</c:v>
                </c:pt>
                <c:pt idx="15">
                  <c:v>Extremadura</c:v>
                </c:pt>
                <c:pt idx="16">
                  <c:v>Canarias</c:v>
                </c:pt>
                <c:pt idx="17">
                  <c:v>Andalucía</c:v>
                </c:pt>
              </c:strCache>
            </c:strRef>
          </c:cat>
          <c:val>
            <c:numRef>
              <c:f>[G_7_5.xlsx]G7_5!$G$28:$G$45</c:f>
              <c:numCache>
                <c:formatCode>General</c:formatCode>
                <c:ptCount val="18"/>
                <c:pt idx="0">
                  <c:v>#N/A</c:v>
                </c:pt>
                <c:pt idx="1">
                  <c:v>#N/A</c:v>
                </c:pt>
                <c:pt idx="2">
                  <c:v>#N/A</c:v>
                </c:pt>
                <c:pt idx="3">
                  <c:v>#N/A</c:v>
                </c:pt>
                <c:pt idx="4">
                  <c:v>#N/A</c:v>
                </c:pt>
                <c:pt idx="5">
                  <c:v>#N/A</c:v>
                </c:pt>
                <c:pt idx="6">
                  <c:v>#N/A</c:v>
                </c:pt>
                <c:pt idx="7">
                  <c:v>#N/A</c:v>
                </c:pt>
                <c:pt idx="8">
                  <c:v>#N/A</c:v>
                </c:pt>
                <c:pt idx="9">
                  <c:v>#N/A</c:v>
                </c:pt>
                <c:pt idx="10">
                  <c:v>#N/A</c:v>
                </c:pt>
                <c:pt idx="11">
                  <c:v>#N/A</c:v>
                </c:pt>
                <c:pt idx="12">
                  <c:v>0</c:v>
                </c:pt>
                <c:pt idx="13">
                  <c:v>#N/A</c:v>
                </c:pt>
                <c:pt idx="14">
                  <c:v>#N/A</c:v>
                </c:pt>
                <c:pt idx="15">
                  <c:v>#N/A</c:v>
                </c:pt>
                <c:pt idx="16">
                  <c:v>#N/A</c:v>
                </c:pt>
                <c:pt idx="17">
                  <c:v>#N/A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1D2-E744-95A0-1BA36C5D6DF0}"/>
            </c:ext>
          </c:extLst>
        </c:ser>
        <c:ser>
          <c:idx val="4"/>
          <c:order val="4"/>
          <c:tx>
            <c:strRef>
              <c:f>[G_7_5.xlsx]G7_5!$H$27</c:f>
              <c:strCache>
                <c:ptCount val="1"/>
              </c:strCache>
            </c:strRef>
          </c:tx>
          <c:spPr>
            <a:ln>
              <a:noFill/>
            </a:ln>
          </c:spPr>
          <c:marker>
            <c:symbol val="none"/>
          </c:marker>
          <c:dLbls>
            <c:dLbl>
              <c:idx val="4"/>
              <c:layout/>
              <c:tx>
                <c:rich>
                  <a:bodyPr/>
                  <a:lstStyle/>
                  <a:p>
                    <a:r>
                      <a:rPr lang="es-ES" baseline="0"/>
                      <a:t>I. </a:t>
                    </a:r>
                    <a:r>
                      <a:rPr lang="es-ES"/>
                      <a:t>Baleares</a:t>
                    </a:r>
                  </a:p>
                </c:rich>
              </c:tx>
              <c:dLblPos val="b"/>
              <c:showLegendKey val="0"/>
              <c:showVal val="0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latin typeface="Century Gothic" panose="020B0502020202020204" pitchFamily="34" charset="0"/>
                  </a:defRPr>
                </a:pPr>
                <a:endParaRPr lang="es-ES"/>
              </a:p>
            </c:txPr>
            <c:dLblPos val="b"/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[G_7_5.xlsx]G7_5!$C$28:$C$45</c:f>
              <c:strCache>
                <c:ptCount val="18"/>
                <c:pt idx="0">
                  <c:v>Aragón</c:v>
                </c:pt>
                <c:pt idx="1">
                  <c:v>Cantabria</c:v>
                </c:pt>
                <c:pt idx="2">
                  <c:v>La Rioja</c:v>
                </c:pt>
                <c:pt idx="3">
                  <c:v>C. F. de Navarra</c:v>
                </c:pt>
                <c:pt idx="4">
                  <c:v>Illes Balears</c:v>
                </c:pt>
                <c:pt idx="5">
                  <c:v>País Vasco</c:v>
                </c:pt>
                <c:pt idx="6">
                  <c:v>C. de Madrid</c:v>
                </c:pt>
                <c:pt idx="7">
                  <c:v>Cataluña</c:v>
                </c:pt>
                <c:pt idx="8">
                  <c:v>P. de Asturias</c:v>
                </c:pt>
                <c:pt idx="9">
                  <c:v>Galicia</c:v>
                </c:pt>
                <c:pt idx="10">
                  <c:v>Castilla y León</c:v>
                </c:pt>
                <c:pt idx="11">
                  <c:v>C. Valenciana</c:v>
                </c:pt>
                <c:pt idx="12">
                  <c:v>España</c:v>
                </c:pt>
                <c:pt idx="13">
                  <c:v>C.-La Mancha</c:v>
                </c:pt>
                <c:pt idx="14">
                  <c:v>R. de Murcia</c:v>
                </c:pt>
                <c:pt idx="15">
                  <c:v>Extremadura</c:v>
                </c:pt>
                <c:pt idx="16">
                  <c:v>Canarias</c:v>
                </c:pt>
                <c:pt idx="17">
                  <c:v>Andalucía</c:v>
                </c:pt>
              </c:strCache>
            </c:strRef>
          </c:cat>
          <c:val>
            <c:numRef>
              <c:f>[G_7_5.xlsx]G7_5!$H$28:$H$45</c:f>
              <c:numCache>
                <c:formatCode>General</c:formatCode>
                <c:ptCount val="1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#N/A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01D2-E744-95A0-1BA36C5D6D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1888768"/>
        <c:axId val="271890304"/>
      </c:lineChart>
      <c:catAx>
        <c:axId val="27188876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low"/>
        <c:crossAx val="271890304"/>
        <c:crosses val="autoZero"/>
        <c:auto val="1"/>
        <c:lblAlgn val="ctr"/>
        <c:lblOffset val="100"/>
        <c:tickMarkSkip val="1"/>
        <c:noMultiLvlLbl val="0"/>
      </c:catAx>
      <c:valAx>
        <c:axId val="271890304"/>
        <c:scaling>
          <c:orientation val="minMax"/>
          <c:max val="100"/>
        </c:scaling>
        <c:delete val="0"/>
        <c:axPos val="l"/>
        <c:majorGridlines>
          <c:spPr>
            <a:ln w="6350">
              <a:solidFill>
                <a:srgbClr val="BFBFBF"/>
              </a:solidFill>
              <a:prstDash val="solid"/>
            </a:ln>
          </c:spPr>
        </c:majorGridlines>
        <c:numFmt formatCode="General" sourceLinked="0"/>
        <c:majorTickMark val="out"/>
        <c:minorTickMark val="none"/>
        <c:tickLblPos val="nextTo"/>
        <c:spPr>
          <a:ln w="9525">
            <a:solidFill>
              <a:srgbClr val="000000"/>
            </a:solidFill>
          </a:ln>
        </c:spPr>
        <c:crossAx val="271888768"/>
        <c:crosses val="autoZero"/>
        <c:crossBetween val="between"/>
      </c:valAx>
      <c:spPr>
        <a:solidFill>
          <a:sysClr val="window" lastClr="FFFFFF"/>
        </a:solidFill>
        <a:ln w="9525">
          <a:solidFill>
            <a:srgbClr val="000000"/>
          </a:solidFill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00">
          <a:latin typeface="Garamond" panose="02020404030301010803" pitchFamily="18" charset="0"/>
          <a:ea typeface="Tahoma" pitchFamily="34" charset="0"/>
          <a:cs typeface="Arial" pitchFamily="34" charset="0"/>
        </a:defRPr>
      </a:pPr>
      <a:endParaRPr lang="es-ES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8365079365079369E-2"/>
          <c:y val="2.6200427350427352E-2"/>
          <c:w val="0.87467724867724872"/>
          <c:h val="0.63675260318278948"/>
        </c:manualLayout>
      </c:layout>
      <c:barChart>
        <c:barDir val="col"/>
        <c:grouping val="stacked"/>
        <c:varyColors val="0"/>
        <c:ser>
          <c:idx val="1"/>
          <c:order val="0"/>
          <c:tx>
            <c:strRef>
              <c:f>[G_7_5.xlsx]G7_5!$D$27</c:f>
              <c:strCache>
                <c:ptCount val="1"/>
                <c:pt idx="0">
                  <c:v>Centros de entornos menos favorables</c:v>
                </c:pt>
              </c:strCache>
            </c:strRef>
          </c:tx>
          <c:spPr>
            <a:solidFill>
              <a:srgbClr val="005A8C"/>
            </a:solidFill>
            <a:ln w="6350">
              <a:solidFill>
                <a:srgbClr val="BFBFBF"/>
              </a:solidFill>
            </a:ln>
          </c:spPr>
          <c:invertIfNegative val="0"/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"/>
                  <c:y val="-4.7619047619047623E-3"/>
                </c:manualLayout>
              </c:layout>
              <c:numFmt formatCode="#,##0" sourceLinked="0"/>
              <c:spPr/>
              <c:txPr>
                <a:bodyPr rot="-5400000" vert="horz"/>
                <a:lstStyle/>
                <a:p>
                  <a:pPr>
                    <a:defRPr sz="700">
                      <a:solidFill>
                        <a:schemeClr val="bg1"/>
                      </a:solidFill>
                    </a:defRPr>
                  </a:pPr>
                  <a:endParaRPr lang="es-E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</c:extLst>
            </c:dLbl>
            <c:dLbl>
              <c:idx val="7"/>
              <c:numFmt formatCode="#,##0" sourceLinked="0"/>
              <c:spPr/>
              <c:txPr>
                <a:bodyPr rot="-5400000" vert="horz"/>
                <a:lstStyle/>
                <a:p>
                  <a:pPr>
                    <a:defRPr sz="700">
                      <a:solidFill>
                        <a:schemeClr val="bg1"/>
                      </a:solidFill>
                    </a:defRPr>
                  </a:pPr>
                  <a:endParaRPr lang="es-E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numFmt formatCode="#,##0" sourceLinked="0"/>
              <c:spPr/>
              <c:txPr>
                <a:bodyPr rot="-5400000" vert="horz"/>
                <a:lstStyle/>
                <a:p>
                  <a:pPr>
                    <a:defRPr sz="700">
                      <a:solidFill>
                        <a:schemeClr val="bg1"/>
                      </a:solidFill>
                    </a:defRPr>
                  </a:pPr>
                  <a:endParaRPr lang="es-E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numFmt formatCode="#,##0" sourceLinked="0"/>
              <c:spPr/>
              <c:txPr>
                <a:bodyPr rot="-5400000" vert="horz"/>
                <a:lstStyle/>
                <a:p>
                  <a:pPr>
                    <a:defRPr sz="700">
                      <a:solidFill>
                        <a:schemeClr val="bg1"/>
                      </a:solidFill>
                    </a:defRPr>
                  </a:pPr>
                  <a:endParaRPr lang="es-E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[G_7_5.xlsx]G7_5!$C$53:$C$70</c:f>
              <c:strCache>
                <c:ptCount val="18"/>
                <c:pt idx="0">
                  <c:v>C. - La Mancha</c:v>
                </c:pt>
                <c:pt idx="1">
                  <c:v>C. F. de Navarra</c:v>
                </c:pt>
                <c:pt idx="2">
                  <c:v>Canarias</c:v>
                </c:pt>
                <c:pt idx="3">
                  <c:v>Extremadura</c:v>
                </c:pt>
                <c:pt idx="4">
                  <c:v>Galicia</c:v>
                </c:pt>
                <c:pt idx="5">
                  <c:v>R. de Murcia</c:v>
                </c:pt>
                <c:pt idx="6">
                  <c:v>La Rioja</c:v>
                </c:pt>
                <c:pt idx="7">
                  <c:v>Castilla y León</c:v>
                </c:pt>
                <c:pt idx="8">
                  <c:v>País Vasco</c:v>
                </c:pt>
                <c:pt idx="9">
                  <c:v>Illes Balears</c:v>
                </c:pt>
                <c:pt idx="10">
                  <c:v>C. de Madrid</c:v>
                </c:pt>
                <c:pt idx="11">
                  <c:v>Aragón</c:v>
                </c:pt>
                <c:pt idx="12">
                  <c:v>Cantabria</c:v>
                </c:pt>
                <c:pt idx="13">
                  <c:v>C. Valenciana</c:v>
                </c:pt>
                <c:pt idx="14">
                  <c:v>Cataluña</c:v>
                </c:pt>
                <c:pt idx="15">
                  <c:v>España</c:v>
                </c:pt>
                <c:pt idx="16">
                  <c:v>P. de Asturias</c:v>
                </c:pt>
                <c:pt idx="17">
                  <c:v>Andalucía</c:v>
                </c:pt>
              </c:strCache>
            </c:strRef>
          </c:cat>
          <c:val>
            <c:numRef>
              <c:f>[G_7_5.xlsx]G7_5!$D$53:$D$70</c:f>
              <c:numCache>
                <c:formatCode>General</c:formatCode>
                <c:ptCount val="1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2.42</c:v>
                </c:pt>
                <c:pt idx="7">
                  <c:v>2.57</c:v>
                </c:pt>
                <c:pt idx="8">
                  <c:v>2.6</c:v>
                </c:pt>
                <c:pt idx="9">
                  <c:v>3.15</c:v>
                </c:pt>
                <c:pt idx="10">
                  <c:v>4.18</c:v>
                </c:pt>
                <c:pt idx="11">
                  <c:v>4.4000000000000004</c:v>
                </c:pt>
                <c:pt idx="12">
                  <c:v>5.18</c:v>
                </c:pt>
                <c:pt idx="13">
                  <c:v>6.02</c:v>
                </c:pt>
                <c:pt idx="14">
                  <c:v>7.51</c:v>
                </c:pt>
                <c:pt idx="15">
                  <c:v>7.52</c:v>
                </c:pt>
                <c:pt idx="16">
                  <c:v>15.01</c:v>
                </c:pt>
                <c:pt idx="17">
                  <c:v>29.47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04E-A442-BAC8-6279C6632F73}"/>
            </c:ext>
          </c:extLst>
        </c:ser>
        <c:ser>
          <c:idx val="0"/>
          <c:order val="1"/>
          <c:tx>
            <c:strRef>
              <c:f>[G_7_5.xlsx]G7_5!$E$27</c:f>
              <c:strCache>
                <c:ptCount val="1"/>
                <c:pt idx="0">
                  <c:v>Centros de entornos medios</c:v>
                </c:pt>
              </c:strCache>
            </c:strRef>
          </c:tx>
          <c:spPr>
            <a:solidFill>
              <a:srgbClr val="DEBA0E"/>
            </a:solidFill>
            <a:ln w="6350">
              <a:solidFill>
                <a:srgbClr val="7F7F7F"/>
              </a:solidFill>
            </a:ln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[G_7_5.xlsx]G7_5!$C$53:$C$70</c:f>
              <c:strCache>
                <c:ptCount val="18"/>
                <c:pt idx="0">
                  <c:v>C. - La Mancha</c:v>
                </c:pt>
                <c:pt idx="1">
                  <c:v>C. F. de Navarra</c:v>
                </c:pt>
                <c:pt idx="2">
                  <c:v>Canarias</c:v>
                </c:pt>
                <c:pt idx="3">
                  <c:v>Extremadura</c:v>
                </c:pt>
                <c:pt idx="4">
                  <c:v>Galicia</c:v>
                </c:pt>
                <c:pt idx="5">
                  <c:v>R. de Murcia</c:v>
                </c:pt>
                <c:pt idx="6">
                  <c:v>La Rioja</c:v>
                </c:pt>
                <c:pt idx="7">
                  <c:v>Castilla y León</c:v>
                </c:pt>
                <c:pt idx="8">
                  <c:v>País Vasco</c:v>
                </c:pt>
                <c:pt idx="9">
                  <c:v>Illes Balears</c:v>
                </c:pt>
                <c:pt idx="10">
                  <c:v>C. de Madrid</c:v>
                </c:pt>
                <c:pt idx="11">
                  <c:v>Aragón</c:v>
                </c:pt>
                <c:pt idx="12">
                  <c:v>Cantabria</c:v>
                </c:pt>
                <c:pt idx="13">
                  <c:v>C. Valenciana</c:v>
                </c:pt>
                <c:pt idx="14">
                  <c:v>Cataluña</c:v>
                </c:pt>
                <c:pt idx="15">
                  <c:v>España</c:v>
                </c:pt>
                <c:pt idx="16">
                  <c:v>P. de Asturias</c:v>
                </c:pt>
                <c:pt idx="17">
                  <c:v>Andalucía</c:v>
                </c:pt>
              </c:strCache>
            </c:strRef>
          </c:cat>
          <c:val>
            <c:numRef>
              <c:f>[G_7_5.xlsx]G7_5!$E$53:$E$70</c:f>
              <c:numCache>
                <c:formatCode>General</c:formatCode>
                <c:ptCount val="18"/>
                <c:pt idx="0">
                  <c:v>23</c:v>
                </c:pt>
                <c:pt idx="1">
                  <c:v>25.43</c:v>
                </c:pt>
                <c:pt idx="2">
                  <c:v>40.86</c:v>
                </c:pt>
                <c:pt idx="3">
                  <c:v>53</c:v>
                </c:pt>
                <c:pt idx="4">
                  <c:v>55.15</c:v>
                </c:pt>
                <c:pt idx="5">
                  <c:v>64.180000000000007</c:v>
                </c:pt>
                <c:pt idx="6">
                  <c:v>54.44</c:v>
                </c:pt>
                <c:pt idx="7">
                  <c:v>41.85</c:v>
                </c:pt>
                <c:pt idx="8">
                  <c:v>55.3</c:v>
                </c:pt>
                <c:pt idx="9">
                  <c:v>73.599999999999994</c:v>
                </c:pt>
                <c:pt idx="10">
                  <c:v>23.6</c:v>
                </c:pt>
                <c:pt idx="11">
                  <c:v>48.76</c:v>
                </c:pt>
                <c:pt idx="12">
                  <c:v>42.44</c:v>
                </c:pt>
                <c:pt idx="13">
                  <c:v>55.89</c:v>
                </c:pt>
                <c:pt idx="14">
                  <c:v>18.86</c:v>
                </c:pt>
                <c:pt idx="15">
                  <c:v>27.07</c:v>
                </c:pt>
                <c:pt idx="16">
                  <c:v>30.38</c:v>
                </c:pt>
                <c:pt idx="17">
                  <c:v>23.56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04E-A442-BAC8-6279C6632F73}"/>
            </c:ext>
          </c:extLst>
        </c:ser>
        <c:ser>
          <c:idx val="3"/>
          <c:order val="2"/>
          <c:tx>
            <c:strRef>
              <c:f>[G_7_5.xlsx]G7_5!$F$27</c:f>
              <c:strCache>
                <c:ptCount val="1"/>
                <c:pt idx="0">
                  <c:v>Centros de entornos más favorables</c:v>
                </c:pt>
              </c:strCache>
            </c:strRef>
          </c:tx>
          <c:spPr>
            <a:solidFill>
              <a:srgbClr val="981034"/>
            </a:solidFill>
            <a:ln w="6350">
              <a:solidFill>
                <a:sysClr val="windowText" lastClr="000000"/>
              </a:solidFill>
            </a:ln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[G_7_5.xlsx]G7_5!$C$53:$C$70</c:f>
              <c:strCache>
                <c:ptCount val="18"/>
                <c:pt idx="0">
                  <c:v>C. - La Mancha</c:v>
                </c:pt>
                <c:pt idx="1">
                  <c:v>C. F. de Navarra</c:v>
                </c:pt>
                <c:pt idx="2">
                  <c:v>Canarias</c:v>
                </c:pt>
                <c:pt idx="3">
                  <c:v>Extremadura</c:v>
                </c:pt>
                <c:pt idx="4">
                  <c:v>Galicia</c:v>
                </c:pt>
                <c:pt idx="5">
                  <c:v>R. de Murcia</c:v>
                </c:pt>
                <c:pt idx="6">
                  <c:v>La Rioja</c:v>
                </c:pt>
                <c:pt idx="7">
                  <c:v>Castilla y León</c:v>
                </c:pt>
                <c:pt idx="8">
                  <c:v>País Vasco</c:v>
                </c:pt>
                <c:pt idx="9">
                  <c:v>Illes Balears</c:v>
                </c:pt>
                <c:pt idx="10">
                  <c:v>C. de Madrid</c:v>
                </c:pt>
                <c:pt idx="11">
                  <c:v>Aragón</c:v>
                </c:pt>
                <c:pt idx="12">
                  <c:v>Cantabria</c:v>
                </c:pt>
                <c:pt idx="13">
                  <c:v>C. Valenciana</c:v>
                </c:pt>
                <c:pt idx="14">
                  <c:v>Cataluña</c:v>
                </c:pt>
                <c:pt idx="15">
                  <c:v>España</c:v>
                </c:pt>
                <c:pt idx="16">
                  <c:v>P. de Asturias</c:v>
                </c:pt>
                <c:pt idx="17">
                  <c:v>Andalucía</c:v>
                </c:pt>
              </c:strCache>
            </c:strRef>
          </c:cat>
          <c:val>
            <c:numRef>
              <c:f>[G_7_5.xlsx]G7_5!$F$53:$F$70</c:f>
              <c:numCache>
                <c:formatCode>General</c:formatCode>
                <c:ptCount val="18"/>
                <c:pt idx="0">
                  <c:v>77</c:v>
                </c:pt>
                <c:pt idx="1">
                  <c:v>74.569999999999993</c:v>
                </c:pt>
                <c:pt idx="2">
                  <c:v>59.14</c:v>
                </c:pt>
                <c:pt idx="3">
                  <c:v>47</c:v>
                </c:pt>
                <c:pt idx="4">
                  <c:v>44.85</c:v>
                </c:pt>
                <c:pt idx="5">
                  <c:v>35.82</c:v>
                </c:pt>
                <c:pt idx="6">
                  <c:v>43.15</c:v>
                </c:pt>
                <c:pt idx="7">
                  <c:v>55.58</c:v>
                </c:pt>
                <c:pt idx="8">
                  <c:v>42.11</c:v>
                </c:pt>
                <c:pt idx="9">
                  <c:v>23.25</c:v>
                </c:pt>
                <c:pt idx="10">
                  <c:v>72.22</c:v>
                </c:pt>
                <c:pt idx="11">
                  <c:v>46.83</c:v>
                </c:pt>
                <c:pt idx="12">
                  <c:v>52.38</c:v>
                </c:pt>
                <c:pt idx="13">
                  <c:v>38.090000000000003</c:v>
                </c:pt>
                <c:pt idx="14">
                  <c:v>73.63</c:v>
                </c:pt>
                <c:pt idx="15">
                  <c:v>65.42</c:v>
                </c:pt>
                <c:pt idx="16">
                  <c:v>54.61</c:v>
                </c:pt>
                <c:pt idx="17">
                  <c:v>46.97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04E-A442-BAC8-6279C6632F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271632640"/>
        <c:axId val="271646720"/>
      </c:barChart>
      <c:lineChart>
        <c:grouping val="standard"/>
        <c:varyColors val="0"/>
        <c:ser>
          <c:idx val="2"/>
          <c:order val="3"/>
          <c:tx>
            <c:strRef>
              <c:f>[G_7_5.xlsx]G7_5!$G$52</c:f>
              <c:strCache>
                <c:ptCount val="1"/>
              </c:strCache>
            </c:strRef>
          </c:tx>
          <c:spPr>
            <a:ln>
              <a:noFill/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1"/>
                </a:pPr>
                <a:endParaRPr lang="es-ES"/>
              </a:p>
            </c:txPr>
            <c:dLblPos val="b"/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[G_7_5.xlsx]G7_5!$C$53:$C$70</c:f>
              <c:strCache>
                <c:ptCount val="18"/>
                <c:pt idx="0">
                  <c:v>C. - La Mancha</c:v>
                </c:pt>
                <c:pt idx="1">
                  <c:v>C. F. de Navarra</c:v>
                </c:pt>
                <c:pt idx="2">
                  <c:v>Canarias</c:v>
                </c:pt>
                <c:pt idx="3">
                  <c:v>Extremadura</c:v>
                </c:pt>
                <c:pt idx="4">
                  <c:v>Galicia</c:v>
                </c:pt>
                <c:pt idx="5">
                  <c:v>R. de Murcia</c:v>
                </c:pt>
                <c:pt idx="6">
                  <c:v>La Rioja</c:v>
                </c:pt>
                <c:pt idx="7">
                  <c:v>Castilla y León</c:v>
                </c:pt>
                <c:pt idx="8">
                  <c:v>País Vasco</c:v>
                </c:pt>
                <c:pt idx="9">
                  <c:v>Illes Balears</c:v>
                </c:pt>
                <c:pt idx="10">
                  <c:v>C. de Madrid</c:v>
                </c:pt>
                <c:pt idx="11">
                  <c:v>Aragón</c:v>
                </c:pt>
                <c:pt idx="12">
                  <c:v>Cantabria</c:v>
                </c:pt>
                <c:pt idx="13">
                  <c:v>C. Valenciana</c:v>
                </c:pt>
                <c:pt idx="14">
                  <c:v>Cataluña</c:v>
                </c:pt>
                <c:pt idx="15">
                  <c:v>España</c:v>
                </c:pt>
                <c:pt idx="16">
                  <c:v>P. de Asturias</c:v>
                </c:pt>
                <c:pt idx="17">
                  <c:v>Andalucía</c:v>
                </c:pt>
              </c:strCache>
            </c:strRef>
          </c:cat>
          <c:val>
            <c:numRef>
              <c:f>[G_7_5.xlsx]G7_5!$G$53:$G$70</c:f>
              <c:numCache>
                <c:formatCode>General</c:formatCode>
                <c:ptCount val="18"/>
                <c:pt idx="0">
                  <c:v>#N/A</c:v>
                </c:pt>
                <c:pt idx="1">
                  <c:v>#N/A</c:v>
                </c:pt>
                <c:pt idx="2">
                  <c:v>#N/A</c:v>
                </c:pt>
                <c:pt idx="3">
                  <c:v>#N/A</c:v>
                </c:pt>
                <c:pt idx="4">
                  <c:v>#N/A</c:v>
                </c:pt>
                <c:pt idx="5">
                  <c:v>#N/A</c:v>
                </c:pt>
                <c:pt idx="6">
                  <c:v>#N/A</c:v>
                </c:pt>
                <c:pt idx="7">
                  <c:v>#N/A</c:v>
                </c:pt>
                <c:pt idx="8">
                  <c:v>#N/A</c:v>
                </c:pt>
                <c:pt idx="9">
                  <c:v>#N/A</c:v>
                </c:pt>
                <c:pt idx="10">
                  <c:v>#N/A</c:v>
                </c:pt>
                <c:pt idx="11">
                  <c:v>#N/A</c:v>
                </c:pt>
                <c:pt idx="12">
                  <c:v>#N/A</c:v>
                </c:pt>
                <c:pt idx="13">
                  <c:v>#N/A</c:v>
                </c:pt>
                <c:pt idx="14">
                  <c:v>#N/A</c:v>
                </c:pt>
                <c:pt idx="15">
                  <c:v>0</c:v>
                </c:pt>
                <c:pt idx="16">
                  <c:v>#N/A</c:v>
                </c:pt>
                <c:pt idx="17">
                  <c:v>#N/A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04E-A442-BAC8-6279C6632F73}"/>
            </c:ext>
          </c:extLst>
        </c:ser>
        <c:ser>
          <c:idx val="4"/>
          <c:order val="4"/>
          <c:tx>
            <c:strRef>
              <c:f>[G_7_5.xlsx]G7_5!$H$52</c:f>
              <c:strCache>
                <c:ptCount val="1"/>
              </c:strCache>
            </c:strRef>
          </c:tx>
          <c:spPr>
            <a:ln>
              <a:noFill/>
            </a:ln>
          </c:spPr>
          <c:marker>
            <c:symbol val="none"/>
          </c:marker>
          <c:dLbls>
            <c:dLbl>
              <c:idx val="9"/>
              <c:layout/>
              <c:tx>
                <c:rich>
                  <a:bodyPr/>
                  <a:lstStyle/>
                  <a:p>
                    <a:r>
                      <a:rPr lang="es-ES"/>
                      <a:t>I. Baleares</a:t>
                    </a:r>
                  </a:p>
                </c:rich>
              </c:tx>
              <c:dLblPos val="b"/>
              <c:showLegendKey val="0"/>
              <c:showVal val="0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latin typeface="Century Gothic" panose="020B0502020202020204" pitchFamily="34" charset="0"/>
                  </a:defRPr>
                </a:pPr>
                <a:endParaRPr lang="es-ES"/>
              </a:p>
            </c:txPr>
            <c:dLblPos val="b"/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[G_7_5.xlsx]G7_5!$C$53:$C$70</c:f>
              <c:strCache>
                <c:ptCount val="18"/>
                <c:pt idx="0">
                  <c:v>C. - La Mancha</c:v>
                </c:pt>
                <c:pt idx="1">
                  <c:v>C. F. de Navarra</c:v>
                </c:pt>
                <c:pt idx="2">
                  <c:v>Canarias</c:v>
                </c:pt>
                <c:pt idx="3">
                  <c:v>Extremadura</c:v>
                </c:pt>
                <c:pt idx="4">
                  <c:v>Galicia</c:v>
                </c:pt>
                <c:pt idx="5">
                  <c:v>R. de Murcia</c:v>
                </c:pt>
                <c:pt idx="6">
                  <c:v>La Rioja</c:v>
                </c:pt>
                <c:pt idx="7">
                  <c:v>Castilla y León</c:v>
                </c:pt>
                <c:pt idx="8">
                  <c:v>País Vasco</c:v>
                </c:pt>
                <c:pt idx="9">
                  <c:v>Illes Balears</c:v>
                </c:pt>
                <c:pt idx="10">
                  <c:v>C. de Madrid</c:v>
                </c:pt>
                <c:pt idx="11">
                  <c:v>Aragón</c:v>
                </c:pt>
                <c:pt idx="12">
                  <c:v>Cantabria</c:v>
                </c:pt>
                <c:pt idx="13">
                  <c:v>C. Valenciana</c:v>
                </c:pt>
                <c:pt idx="14">
                  <c:v>Cataluña</c:v>
                </c:pt>
                <c:pt idx="15">
                  <c:v>España</c:v>
                </c:pt>
                <c:pt idx="16">
                  <c:v>P. de Asturias</c:v>
                </c:pt>
                <c:pt idx="17">
                  <c:v>Andalucía</c:v>
                </c:pt>
              </c:strCache>
            </c:strRef>
          </c:cat>
          <c:val>
            <c:numRef>
              <c:f>[G_7_5.xlsx]G7_5!$H$53:$H$70</c:f>
              <c:numCache>
                <c:formatCode>General</c:formatCode>
                <c:ptCount val="1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#N/A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04E-A442-BAC8-6279C6632F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1632640"/>
        <c:axId val="271646720"/>
      </c:lineChart>
      <c:catAx>
        <c:axId val="27163264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low"/>
        <c:crossAx val="271646720"/>
        <c:crosses val="autoZero"/>
        <c:auto val="1"/>
        <c:lblAlgn val="ctr"/>
        <c:lblOffset val="100"/>
        <c:tickMarkSkip val="1"/>
        <c:noMultiLvlLbl val="0"/>
      </c:catAx>
      <c:valAx>
        <c:axId val="271646720"/>
        <c:scaling>
          <c:orientation val="minMax"/>
          <c:max val="100"/>
        </c:scaling>
        <c:delete val="0"/>
        <c:axPos val="l"/>
        <c:majorGridlines>
          <c:spPr>
            <a:ln w="6350">
              <a:solidFill>
                <a:srgbClr val="BFBFBF"/>
              </a:solidFill>
              <a:prstDash val="solid"/>
            </a:ln>
          </c:spPr>
        </c:majorGridlines>
        <c:numFmt formatCode="General" sourceLinked="0"/>
        <c:majorTickMark val="out"/>
        <c:minorTickMark val="none"/>
        <c:tickLblPos val="nextTo"/>
        <c:spPr>
          <a:ln w="9525">
            <a:solidFill>
              <a:srgbClr val="000000"/>
            </a:solidFill>
          </a:ln>
        </c:spPr>
        <c:crossAx val="271632640"/>
        <c:crosses val="autoZero"/>
        <c:crossBetween val="between"/>
      </c:valAx>
      <c:spPr>
        <a:solidFill>
          <a:sysClr val="window" lastClr="FFFFFF"/>
        </a:solidFill>
        <a:ln w="9525">
          <a:solidFill>
            <a:srgbClr val="000000"/>
          </a:solidFill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00">
          <a:latin typeface="Garamond" panose="02020404030301010803" pitchFamily="18" charset="0"/>
          <a:ea typeface="Tahoma" pitchFamily="34" charset="0"/>
          <a:cs typeface="Arial" pitchFamily="34" charset="0"/>
        </a:defRPr>
      </a:pPr>
      <a:endParaRPr lang="es-ES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1559876328279826E-3"/>
          <c:y val="1.1276793525809273E-2"/>
          <c:w val="0.90736379888126406"/>
          <c:h val="0.60745743166543553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'panel a'!$F$2</c:f>
              <c:strCache>
                <c:ptCount val="1"/>
              </c:strCache>
            </c:strRef>
          </c:tx>
          <c:spPr>
            <a:solidFill>
              <a:srgbClr val="005A8C"/>
            </a:solidFill>
            <a:ln w="6350">
              <a:solidFill>
                <a:srgbClr val="D9D9D9"/>
              </a:solidFill>
            </a:ln>
          </c:spPr>
          <c:invertIfNegative val="0"/>
          <c:dPt>
            <c:idx val="4"/>
            <c:invertIfNegative val="0"/>
            <c:bubble3D val="0"/>
            <c:spPr>
              <a:solidFill>
                <a:srgbClr val="981034"/>
              </a:solidFill>
              <a:ln w="6350">
                <a:solidFill>
                  <a:sysClr val="windowText" lastClr="000000"/>
                </a:solidFill>
              </a:ln>
            </c:spPr>
          </c:dPt>
          <c:dPt>
            <c:idx val="5"/>
            <c:invertIfNegative val="0"/>
            <c:bubble3D val="0"/>
            <c:spPr>
              <a:solidFill>
                <a:srgbClr val="005A8C"/>
              </a:solidFill>
              <a:ln w="6350">
                <a:solidFill>
                  <a:sysClr val="window" lastClr="FFFFFF">
                    <a:lumMod val="85000"/>
                  </a:sysClr>
                </a:solidFill>
              </a:ln>
            </c:spPr>
          </c:dPt>
          <c:dPt>
            <c:idx val="8"/>
            <c:invertIfNegative val="0"/>
            <c:bubble3D val="0"/>
            <c:spPr>
              <a:solidFill>
                <a:srgbClr val="981034"/>
              </a:solidFill>
              <a:ln w="6350">
                <a:solidFill>
                  <a:sysClr val="windowText" lastClr="000000"/>
                </a:solidFill>
              </a:ln>
            </c:spPr>
          </c:dPt>
          <c:dPt>
            <c:idx val="10"/>
            <c:invertIfNegative val="0"/>
            <c:bubble3D val="0"/>
          </c:dPt>
          <c:dPt>
            <c:idx val="18"/>
            <c:invertIfNegative val="0"/>
            <c:bubble3D val="0"/>
          </c:dPt>
          <c:dPt>
            <c:idx val="19"/>
            <c:invertIfNegative val="0"/>
            <c:bubble3D val="0"/>
            <c:spPr>
              <a:solidFill>
                <a:srgbClr val="005A8C"/>
              </a:solidFill>
              <a:ln w="6350">
                <a:solidFill>
                  <a:sysClr val="windowText" lastClr="000000"/>
                </a:solidFill>
              </a:ln>
            </c:spPr>
          </c:dPt>
          <c:dLbls>
            <c:numFmt formatCode="#,##0.0" sourceLinked="0"/>
            <c:txPr>
              <a:bodyPr rot="-5400000" vert="horz"/>
              <a:lstStyle/>
              <a:p>
                <a:pPr>
                  <a:defRPr sz="800">
                    <a:solidFill>
                      <a:schemeClr val="bg1"/>
                    </a:solidFill>
                    <a:latin typeface="Century Gothic" panose="020B0502020202020204" pitchFamily="34" charset="0"/>
                  </a:defRPr>
                </a:pPr>
                <a:endParaRPr lang="es-E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refESP!$B$5:$B$23</c:f>
              <c:strCache>
                <c:ptCount val="19"/>
                <c:pt idx="0">
                  <c:v>Andalucía</c:v>
                </c:pt>
                <c:pt idx="1">
                  <c:v>Canarias</c:v>
                </c:pt>
                <c:pt idx="2">
                  <c:v>Extremadura</c:v>
                </c:pt>
                <c:pt idx="3">
                  <c:v>R. de Murcia</c:v>
                </c:pt>
                <c:pt idx="4">
                  <c:v>Media OCDE</c:v>
                </c:pt>
                <c:pt idx="5">
                  <c:v>La Rioja</c:v>
                </c:pt>
                <c:pt idx="6">
                  <c:v>País Vasco</c:v>
                </c:pt>
                <c:pt idx="7">
                  <c:v>P. de Asturias</c:v>
                </c:pt>
                <c:pt idx="8">
                  <c:v>España</c:v>
                </c:pt>
                <c:pt idx="9">
                  <c:v>Illes Balears</c:v>
                </c:pt>
                <c:pt idx="10">
                  <c:v>Cantabria</c:v>
                </c:pt>
                <c:pt idx="11">
                  <c:v>Aragón</c:v>
                </c:pt>
                <c:pt idx="12">
                  <c:v>Cataluña</c:v>
                </c:pt>
                <c:pt idx="13">
                  <c:v>C. de Madrid</c:v>
                </c:pt>
                <c:pt idx="14">
                  <c:v>C. Valenciana</c:v>
                </c:pt>
                <c:pt idx="15">
                  <c:v>C. F. de Navarra</c:v>
                </c:pt>
                <c:pt idx="16">
                  <c:v>C.-La Mancha</c:v>
                </c:pt>
                <c:pt idx="17">
                  <c:v>Galicia</c:v>
                </c:pt>
                <c:pt idx="18">
                  <c:v>Castilla y León</c:v>
                </c:pt>
              </c:strCache>
            </c:strRef>
          </c:cat>
          <c:val>
            <c:numRef>
              <c:f>refESP!$C$5:$C$23</c:f>
              <c:numCache>
                <c:formatCode>General</c:formatCode>
                <c:ptCount val="19"/>
                <c:pt idx="0">
                  <c:v>64.39</c:v>
                </c:pt>
                <c:pt idx="1">
                  <c:v>64.5</c:v>
                </c:pt>
                <c:pt idx="2">
                  <c:v>65.09</c:v>
                </c:pt>
                <c:pt idx="3">
                  <c:v>65.13000000000001</c:v>
                </c:pt>
                <c:pt idx="4">
                  <c:v>66.032102168752544</c:v>
                </c:pt>
                <c:pt idx="5">
                  <c:v>66.97</c:v>
                </c:pt>
                <c:pt idx="6">
                  <c:v>67.069999999999993</c:v>
                </c:pt>
                <c:pt idx="7">
                  <c:v>68.080000000000013</c:v>
                </c:pt>
                <c:pt idx="8">
                  <c:v>68.428785976845717</c:v>
                </c:pt>
                <c:pt idx="9">
                  <c:v>69.2</c:v>
                </c:pt>
                <c:pt idx="10">
                  <c:v>69.739999999999995</c:v>
                </c:pt>
                <c:pt idx="11">
                  <c:v>71.42</c:v>
                </c:pt>
                <c:pt idx="12">
                  <c:v>71.509999999999991</c:v>
                </c:pt>
                <c:pt idx="13">
                  <c:v>71.75</c:v>
                </c:pt>
                <c:pt idx="14">
                  <c:v>72</c:v>
                </c:pt>
                <c:pt idx="15">
                  <c:v>75.92</c:v>
                </c:pt>
                <c:pt idx="16">
                  <c:v>76.81</c:v>
                </c:pt>
                <c:pt idx="17">
                  <c:v>79.34</c:v>
                </c:pt>
                <c:pt idx="18">
                  <c:v>81.99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axId val="271688064"/>
        <c:axId val="271689600"/>
      </c:barChart>
      <c:lineChart>
        <c:grouping val="standard"/>
        <c:varyColors val="0"/>
        <c:ser>
          <c:idx val="0"/>
          <c:order val="1"/>
          <c:tx>
            <c:strRef>
              <c:f>refESP!$D$4</c:f>
              <c:strCache>
                <c:ptCount val="1"/>
              </c:strCache>
            </c:strRef>
          </c:tx>
          <c:spPr>
            <a:ln>
              <a:noFill/>
            </a:ln>
          </c:spPr>
          <c:marker>
            <c:symbol val="none"/>
          </c:marker>
          <c:dLbls>
            <c:txPr>
              <a:bodyPr rot="-5400000" vert="horz"/>
              <a:lstStyle/>
              <a:p>
                <a:pPr>
                  <a:defRPr sz="800" b="1">
                    <a:latin typeface="Century Gothic" panose="020B0502020202020204" pitchFamily="34" charset="0"/>
                  </a:defRPr>
                </a:pPr>
                <a:endParaRPr lang="es-ES"/>
              </a:p>
            </c:txPr>
            <c:dLblPos val="b"/>
            <c:showLegendKey val="0"/>
            <c:showVal val="0"/>
            <c:showCatName val="1"/>
            <c:showSerName val="0"/>
            <c:showPercent val="0"/>
            <c:showBubbleSize val="0"/>
            <c:showLeaderLines val="0"/>
          </c:dLbls>
          <c:cat>
            <c:strRef>
              <c:f>refESP!$B$5:$B$23</c:f>
              <c:strCache>
                <c:ptCount val="19"/>
                <c:pt idx="0">
                  <c:v>Andalucía</c:v>
                </c:pt>
                <c:pt idx="1">
                  <c:v>Canarias</c:v>
                </c:pt>
                <c:pt idx="2">
                  <c:v>Extremadura</c:v>
                </c:pt>
                <c:pt idx="3">
                  <c:v>R. de Murcia</c:v>
                </c:pt>
                <c:pt idx="4">
                  <c:v>Media OCDE</c:v>
                </c:pt>
                <c:pt idx="5">
                  <c:v>La Rioja</c:v>
                </c:pt>
                <c:pt idx="6">
                  <c:v>País Vasco</c:v>
                </c:pt>
                <c:pt idx="7">
                  <c:v>P. de Asturias</c:v>
                </c:pt>
                <c:pt idx="8">
                  <c:v>España</c:v>
                </c:pt>
                <c:pt idx="9">
                  <c:v>Illes Balears</c:v>
                </c:pt>
                <c:pt idx="10">
                  <c:v>Cantabria</c:v>
                </c:pt>
                <c:pt idx="11">
                  <c:v>Aragón</c:v>
                </c:pt>
                <c:pt idx="12">
                  <c:v>Cataluña</c:v>
                </c:pt>
                <c:pt idx="13">
                  <c:v>C. de Madrid</c:v>
                </c:pt>
                <c:pt idx="14">
                  <c:v>C. Valenciana</c:v>
                </c:pt>
                <c:pt idx="15">
                  <c:v>C. F. de Navarra</c:v>
                </c:pt>
                <c:pt idx="16">
                  <c:v>C.-La Mancha</c:v>
                </c:pt>
                <c:pt idx="17">
                  <c:v>Galicia</c:v>
                </c:pt>
                <c:pt idx="18">
                  <c:v>Castilla y León</c:v>
                </c:pt>
              </c:strCache>
            </c:strRef>
          </c:cat>
          <c:val>
            <c:numRef>
              <c:f>refESP!$D$5:$D$23</c:f>
              <c:numCache>
                <c:formatCode>General</c:formatCode>
                <c:ptCount val="19"/>
                <c:pt idx="0">
                  <c:v>#N/A</c:v>
                </c:pt>
                <c:pt idx="1">
                  <c:v>#N/A</c:v>
                </c:pt>
                <c:pt idx="2">
                  <c:v>#N/A</c:v>
                </c:pt>
                <c:pt idx="3">
                  <c:v>#N/A</c:v>
                </c:pt>
                <c:pt idx="4">
                  <c:v>0</c:v>
                </c:pt>
                <c:pt idx="5">
                  <c:v>#N/A</c:v>
                </c:pt>
                <c:pt idx="6">
                  <c:v>#N/A</c:v>
                </c:pt>
                <c:pt idx="7">
                  <c:v>#N/A</c:v>
                </c:pt>
                <c:pt idx="8">
                  <c:v>0</c:v>
                </c:pt>
                <c:pt idx="9">
                  <c:v>#N/A</c:v>
                </c:pt>
                <c:pt idx="10">
                  <c:v>#N/A</c:v>
                </c:pt>
                <c:pt idx="11">
                  <c:v>#N/A</c:v>
                </c:pt>
                <c:pt idx="12">
                  <c:v>#N/A</c:v>
                </c:pt>
                <c:pt idx="13">
                  <c:v>#N/A</c:v>
                </c:pt>
                <c:pt idx="14">
                  <c:v>#N/A</c:v>
                </c:pt>
                <c:pt idx="15">
                  <c:v>#N/A</c:v>
                </c:pt>
                <c:pt idx="16">
                  <c:v>#N/A</c:v>
                </c:pt>
                <c:pt idx="17">
                  <c:v>#N/A</c:v>
                </c:pt>
                <c:pt idx="18">
                  <c:v>#N/A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refESP!$E$4</c:f>
              <c:strCache>
                <c:ptCount val="1"/>
              </c:strCache>
            </c:strRef>
          </c:tx>
          <c:spPr>
            <a:ln>
              <a:noFill/>
            </a:ln>
          </c:spPr>
          <c:marker>
            <c:symbol val="none"/>
          </c:marker>
          <c:dLbls>
            <c:dLbl>
              <c:idx val="9"/>
              <c:layout/>
              <c:tx>
                <c:rich>
                  <a:bodyPr/>
                  <a:lstStyle/>
                  <a:p>
                    <a:r>
                      <a:rPr lang="es-ES"/>
                      <a:t>I. Baleares</a:t>
                    </a:r>
                  </a:p>
                </c:rich>
              </c:tx>
              <c:dLblPos val="b"/>
              <c:showLegendKey val="0"/>
              <c:showVal val="0"/>
              <c:showCatName val="1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sz="800">
                    <a:latin typeface="Century Gothic" panose="020B0502020202020204" pitchFamily="34" charset="0"/>
                  </a:defRPr>
                </a:pPr>
                <a:endParaRPr lang="es-ES"/>
              </a:p>
            </c:txPr>
            <c:dLblPos val="b"/>
            <c:showLegendKey val="0"/>
            <c:showVal val="0"/>
            <c:showCatName val="1"/>
            <c:showSerName val="0"/>
            <c:showPercent val="0"/>
            <c:showBubbleSize val="0"/>
            <c:showLeaderLines val="0"/>
          </c:dLbls>
          <c:cat>
            <c:strRef>
              <c:f>refESP!$B$5:$B$23</c:f>
              <c:strCache>
                <c:ptCount val="19"/>
                <c:pt idx="0">
                  <c:v>Andalucía</c:v>
                </c:pt>
                <c:pt idx="1">
                  <c:v>Canarias</c:v>
                </c:pt>
                <c:pt idx="2">
                  <c:v>Extremadura</c:v>
                </c:pt>
                <c:pt idx="3">
                  <c:v>R. de Murcia</c:v>
                </c:pt>
                <c:pt idx="4">
                  <c:v>Media OCDE</c:v>
                </c:pt>
                <c:pt idx="5">
                  <c:v>La Rioja</c:v>
                </c:pt>
                <c:pt idx="6">
                  <c:v>País Vasco</c:v>
                </c:pt>
                <c:pt idx="7">
                  <c:v>P. de Asturias</c:v>
                </c:pt>
                <c:pt idx="8">
                  <c:v>España</c:v>
                </c:pt>
                <c:pt idx="9">
                  <c:v>Illes Balears</c:v>
                </c:pt>
                <c:pt idx="10">
                  <c:v>Cantabria</c:v>
                </c:pt>
                <c:pt idx="11">
                  <c:v>Aragón</c:v>
                </c:pt>
                <c:pt idx="12">
                  <c:v>Cataluña</c:v>
                </c:pt>
                <c:pt idx="13">
                  <c:v>C. de Madrid</c:v>
                </c:pt>
                <c:pt idx="14">
                  <c:v>C. Valenciana</c:v>
                </c:pt>
                <c:pt idx="15">
                  <c:v>C. F. de Navarra</c:v>
                </c:pt>
                <c:pt idx="16">
                  <c:v>C.-La Mancha</c:v>
                </c:pt>
                <c:pt idx="17">
                  <c:v>Galicia</c:v>
                </c:pt>
                <c:pt idx="18">
                  <c:v>Castilla y León</c:v>
                </c:pt>
              </c:strCache>
            </c:strRef>
          </c:cat>
          <c:val>
            <c:numRef>
              <c:f>refESP!$E$5:$E$23</c:f>
              <c:numCache>
                <c:formatCode>General</c:formatCode>
                <c:ptCount val="1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#N/A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#N/A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1688064"/>
        <c:axId val="271689600"/>
      </c:lineChart>
      <c:catAx>
        <c:axId val="271688064"/>
        <c:scaling>
          <c:orientation val="maxMin"/>
        </c:scaling>
        <c:delete val="0"/>
        <c:axPos val="b"/>
        <c:numFmt formatCode="General" sourceLinked="1"/>
        <c:majorTickMark val="out"/>
        <c:minorTickMark val="none"/>
        <c:tickLblPos val="none"/>
        <c:spPr>
          <a:ln>
            <a:solidFill>
              <a:sysClr val="windowText" lastClr="000000"/>
            </a:solidFill>
          </a:ln>
        </c:spPr>
        <c:crossAx val="271689600"/>
        <c:crosses val="autoZero"/>
        <c:auto val="1"/>
        <c:lblAlgn val="ctr"/>
        <c:lblOffset val="100"/>
        <c:noMultiLvlLbl val="0"/>
      </c:catAx>
      <c:valAx>
        <c:axId val="271689600"/>
        <c:scaling>
          <c:orientation val="minMax"/>
          <c:max val="100"/>
        </c:scaling>
        <c:delete val="0"/>
        <c:axPos val="r"/>
        <c:majorGridlines>
          <c:spPr>
            <a:ln w="6350">
              <a:solidFill>
                <a:srgbClr val="BFBFBF"/>
              </a:solidFill>
              <a:prstDash val="solid"/>
            </a:ln>
          </c:spPr>
        </c:majorGridlines>
        <c:numFmt formatCode="General" sourceLinked="0"/>
        <c:majorTickMark val="none"/>
        <c:minorTickMark val="none"/>
        <c:tickLblPos val="high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/>
            </a:pPr>
            <a:endParaRPr lang="es-ES"/>
          </a:p>
        </c:txPr>
        <c:crossAx val="271688064"/>
        <c:crosses val="autoZero"/>
        <c:crossBetween val="between"/>
        <c:majorUnit val="20"/>
      </c:valAx>
      <c:spPr>
        <a:solidFill>
          <a:sysClr val="window" lastClr="FFFFFF"/>
        </a:solidFill>
        <a:ln w="9525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00">
          <a:latin typeface="Garamond" panose="02020404030301010803" pitchFamily="18" charset="0"/>
          <a:ea typeface="Tahoma" pitchFamily="34" charset="0"/>
          <a:cs typeface="Arial" pitchFamily="34" charset="0"/>
        </a:defRPr>
      </a:pPr>
      <a:endParaRPr lang="es-ES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'[PuntuacionesPISAporCCAA_mediaUEyOCDE.xlsx]gráficos_np (2)'!$D$3</c:f>
              <c:strCache>
                <c:ptCount val="1"/>
                <c:pt idx="0">
                  <c:v>Ciencias</c:v>
                </c:pt>
              </c:strCache>
            </c:strRef>
          </c:tx>
          <c:spPr>
            <a:solidFill>
              <a:srgbClr val="005A8C"/>
            </a:solidFill>
            <a:ln w="6350">
              <a:noFill/>
            </a:ln>
          </c:spPr>
          <c:invertIfNegative val="0"/>
          <c:dPt>
            <c:idx val="6"/>
            <c:invertIfNegative val="0"/>
            <c:bubble3D val="0"/>
            <c:spPr>
              <a:solidFill>
                <a:srgbClr val="981034"/>
              </a:solidFill>
              <a:ln w="12700">
                <a:solidFill>
                  <a:srgbClr val="000000"/>
                </a:solidFill>
              </a:ln>
            </c:spPr>
          </c:dPt>
          <c:dPt>
            <c:idx val="7"/>
            <c:invertIfNegative val="0"/>
            <c:bubble3D val="0"/>
            <c:spPr>
              <a:solidFill>
                <a:srgbClr val="DEBA0E"/>
              </a:solidFill>
              <a:ln w="6350">
                <a:noFill/>
              </a:ln>
            </c:spPr>
          </c:dPt>
          <c:dPt>
            <c:idx val="8"/>
            <c:invertIfNegative val="0"/>
            <c:bubble3D val="0"/>
          </c:dPt>
          <c:dPt>
            <c:idx val="9"/>
            <c:invertIfNegative val="0"/>
            <c:bubble3D val="0"/>
            <c:spPr>
              <a:solidFill>
                <a:srgbClr val="DEBA0E"/>
              </a:solidFill>
              <a:ln w="6350">
                <a:noFill/>
              </a:ln>
            </c:spPr>
          </c:dPt>
          <c:dLbls>
            <c:numFmt formatCode="#,##0" sourceLinked="0"/>
            <c:txPr>
              <a:bodyPr/>
              <a:lstStyle/>
              <a:p>
                <a:pPr>
                  <a:defRPr sz="1050">
                    <a:solidFill>
                      <a:schemeClr val="bg1"/>
                    </a:solidFill>
                    <a:latin typeface="Garamond" panose="02020404030301010803" pitchFamily="18" charset="0"/>
                  </a:defRPr>
                </a:pPr>
                <a:endParaRPr lang="es-E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'[PuntuacionesPISAporCCAA_mediaUEyOCDE.xlsx]gráficos_np (2)'!$C$4:$C$23</c:f>
              <c:strCache>
                <c:ptCount val="20"/>
                <c:pt idx="0">
                  <c:v>Andalucía</c:v>
                </c:pt>
                <c:pt idx="1">
                  <c:v>Extremadura</c:v>
                </c:pt>
                <c:pt idx="2">
                  <c:v>Canarias</c:v>
                </c:pt>
                <c:pt idx="3">
                  <c:v>País Vasco</c:v>
                </c:pt>
                <c:pt idx="4">
                  <c:v>R. de Murcia</c:v>
                </c:pt>
                <c:pt idx="5">
                  <c:v>I. Baleares</c:v>
                </c:pt>
                <c:pt idx="6">
                  <c:v>España</c:v>
                </c:pt>
                <c:pt idx="7">
                  <c:v>Media OCDE</c:v>
                </c:pt>
                <c:pt idx="8">
                  <c:v>C. Valenciana</c:v>
                </c:pt>
                <c:pt idx="9">
                  <c:v>Total UE</c:v>
                </c:pt>
                <c:pt idx="10">
                  <c:v>Cantabria</c:v>
                </c:pt>
                <c:pt idx="11">
                  <c:v>C.-La Mancha</c:v>
                </c:pt>
                <c:pt idx="12">
                  <c:v>La Rioja</c:v>
                </c:pt>
                <c:pt idx="13">
                  <c:v>P. de Asturias</c:v>
                </c:pt>
                <c:pt idx="14">
                  <c:v>Cataluña</c:v>
                </c:pt>
                <c:pt idx="15">
                  <c:v>Aragón</c:v>
                </c:pt>
                <c:pt idx="16">
                  <c:v>Galicia</c:v>
                </c:pt>
                <c:pt idx="17">
                  <c:v>C. F. de Navarra</c:v>
                </c:pt>
                <c:pt idx="18">
                  <c:v>C. de Madrid</c:v>
                </c:pt>
                <c:pt idx="19">
                  <c:v>Castilla y León</c:v>
                </c:pt>
              </c:strCache>
            </c:strRef>
          </c:cat>
          <c:val>
            <c:numRef>
              <c:f>'[PuntuacionesPISAporCCAA_mediaUEyOCDE.xlsx]gráficos_np (2)'!$D$4:$D$23</c:f>
              <c:numCache>
                <c:formatCode>General</c:formatCode>
                <c:ptCount val="20"/>
                <c:pt idx="0">
                  <c:v>473.05001454327999</c:v>
                </c:pt>
                <c:pt idx="1">
                  <c:v>474.21356148489502</c:v>
                </c:pt>
                <c:pt idx="2">
                  <c:v>475.39697700485698</c:v>
                </c:pt>
                <c:pt idx="3">
                  <c:v>483.05767432058201</c:v>
                </c:pt>
                <c:pt idx="4">
                  <c:v>483.72703668901698</c:v>
                </c:pt>
                <c:pt idx="5">
                  <c:v>484.60592710416802</c:v>
                </c:pt>
                <c:pt idx="6">
                  <c:v>492.78613611500703</c:v>
                </c:pt>
                <c:pt idx="7">
                  <c:v>493.20171288735798</c:v>
                </c:pt>
                <c:pt idx="8">
                  <c:v>494.02351704064</c:v>
                </c:pt>
                <c:pt idx="9">
                  <c:v>494.8</c:v>
                </c:pt>
                <c:pt idx="10">
                  <c:v>495.61543814664299</c:v>
                </c:pt>
                <c:pt idx="11">
                  <c:v>497.45205996557797</c:v>
                </c:pt>
                <c:pt idx="12">
                  <c:v>498.03047543360401</c:v>
                </c:pt>
                <c:pt idx="13">
                  <c:v>501.25586535153502</c:v>
                </c:pt>
                <c:pt idx="14">
                  <c:v>504.07531324401299</c:v>
                </c:pt>
                <c:pt idx="15">
                  <c:v>507.60176055872398</c:v>
                </c:pt>
                <c:pt idx="16">
                  <c:v>511.901531089174</c:v>
                </c:pt>
                <c:pt idx="17">
                  <c:v>511.90336022242002</c:v>
                </c:pt>
                <c:pt idx="18">
                  <c:v>515.76984228125502</c:v>
                </c:pt>
                <c:pt idx="19">
                  <c:v>518.99962192097098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axId val="271537280"/>
        <c:axId val="271539200"/>
      </c:barChart>
      <c:scatterChart>
        <c:scatterStyle val="lineMarker"/>
        <c:varyColors val="0"/>
        <c:ser>
          <c:idx val="0"/>
          <c:order val="1"/>
          <c:tx>
            <c:strRef>
              <c:f>'[PuntuacionesPISAporCCAA_mediaUEyOCDE.xlsx]gráficos_np (2)'!$E$3</c:f>
              <c:strCache>
                <c:ptCount val="1"/>
                <c:pt idx="0">
                  <c:v>Comprensión lectora</c:v>
                </c:pt>
              </c:strCache>
            </c:strRef>
          </c:tx>
          <c:spPr>
            <a:ln w="25400">
              <a:noFill/>
            </a:ln>
          </c:spPr>
          <c:marker>
            <c:symbol val="diamond"/>
            <c:size val="9"/>
            <c:spPr>
              <a:solidFill>
                <a:sysClr val="window" lastClr="FFFFFF"/>
              </a:solidFill>
              <a:ln w="19050">
                <a:solidFill>
                  <a:sysClr val="windowText" lastClr="000000"/>
                </a:solidFill>
              </a:ln>
            </c:spPr>
          </c:marker>
          <c:xVal>
            <c:numRef>
              <c:f>'[PuntuacionesPISAporCCAA_mediaUEyOCDE.xlsx]gráficos_np (2)'!$E$4:$E$23</c:f>
              <c:numCache>
                <c:formatCode>General</c:formatCode>
                <c:ptCount val="20"/>
                <c:pt idx="0">
                  <c:v>478.87470000000002</c:v>
                </c:pt>
                <c:pt idx="1">
                  <c:v>475.42410000000001</c:v>
                </c:pt>
                <c:pt idx="2">
                  <c:v>482.99979999999999</c:v>
                </c:pt>
                <c:pt idx="3">
                  <c:v>491.44799999999998</c:v>
                </c:pt>
                <c:pt idx="4">
                  <c:v>486.17930000000001</c:v>
                </c:pt>
                <c:pt idx="5">
                  <c:v>484.54059999999998</c:v>
                </c:pt>
                <c:pt idx="6">
                  <c:v>495.57639999999998</c:v>
                </c:pt>
                <c:pt idx="7">
                  <c:v>492.5489</c:v>
                </c:pt>
                <c:pt idx="8">
                  <c:v>499.03730000000002</c:v>
                </c:pt>
                <c:pt idx="9">
                  <c:v>494.45</c:v>
                </c:pt>
                <c:pt idx="10">
                  <c:v>500.99430000000001</c:v>
                </c:pt>
                <c:pt idx="11">
                  <c:v>499.18819999999999</c:v>
                </c:pt>
                <c:pt idx="12">
                  <c:v>490.5951</c:v>
                </c:pt>
                <c:pt idx="13">
                  <c:v>497.55880000000002</c:v>
                </c:pt>
                <c:pt idx="14">
                  <c:v>499.62459999999999</c:v>
                </c:pt>
                <c:pt idx="15">
                  <c:v>506.40390000000002</c:v>
                </c:pt>
                <c:pt idx="16">
                  <c:v>509.04579999999999</c:v>
                </c:pt>
                <c:pt idx="17">
                  <c:v>514.09730000000002</c:v>
                </c:pt>
                <c:pt idx="18">
                  <c:v>520.31399999999996</c:v>
                </c:pt>
                <c:pt idx="19">
                  <c:v>521.57830000000001</c:v>
                </c:pt>
              </c:numCache>
            </c:numRef>
          </c:xVal>
          <c:yVal>
            <c:numRef>
              <c:f>'[PuntuacionesPISAporCCAA_mediaUEyOCDE.xlsx]gráficos_np (2)'!$B$4:$B$23</c:f>
              <c:numCache>
                <c:formatCode>General</c:formatCode>
                <c:ptCount val="20"/>
                <c:pt idx="0">
                  <c:v>0.5</c:v>
                </c:pt>
                <c:pt idx="1">
                  <c:v>1.5</c:v>
                </c:pt>
                <c:pt idx="2">
                  <c:v>2.5</c:v>
                </c:pt>
                <c:pt idx="3">
                  <c:v>3.5</c:v>
                </c:pt>
                <c:pt idx="4">
                  <c:v>4.5</c:v>
                </c:pt>
                <c:pt idx="5">
                  <c:v>5.5</c:v>
                </c:pt>
                <c:pt idx="6">
                  <c:v>6.5</c:v>
                </c:pt>
                <c:pt idx="7">
                  <c:v>7.5</c:v>
                </c:pt>
                <c:pt idx="8">
                  <c:v>8.5</c:v>
                </c:pt>
                <c:pt idx="9">
                  <c:v>9.5</c:v>
                </c:pt>
                <c:pt idx="10">
                  <c:v>10.5</c:v>
                </c:pt>
                <c:pt idx="11">
                  <c:v>11.5</c:v>
                </c:pt>
                <c:pt idx="12">
                  <c:v>12.5</c:v>
                </c:pt>
                <c:pt idx="13">
                  <c:v>13.5</c:v>
                </c:pt>
                <c:pt idx="14">
                  <c:v>14.5</c:v>
                </c:pt>
                <c:pt idx="15">
                  <c:v>15.5</c:v>
                </c:pt>
                <c:pt idx="16">
                  <c:v>16.5</c:v>
                </c:pt>
                <c:pt idx="17">
                  <c:v>17.5</c:v>
                </c:pt>
                <c:pt idx="18">
                  <c:v>18.5</c:v>
                </c:pt>
                <c:pt idx="19">
                  <c:v>19.5</c:v>
                </c:pt>
              </c:numCache>
            </c:numRef>
          </c:yVal>
          <c:smooth val="0"/>
        </c:ser>
        <c:ser>
          <c:idx val="3"/>
          <c:order val="2"/>
          <c:tx>
            <c:strRef>
              <c:f>'[PuntuacionesPISAporCCAA_mediaUEyOCDE.xlsx]gráficos_np (2)'!$F$3</c:f>
              <c:strCache>
                <c:ptCount val="1"/>
                <c:pt idx="0">
                  <c:v>Matemáticas</c:v>
                </c:pt>
              </c:strCache>
            </c:strRef>
          </c:tx>
          <c:spPr>
            <a:ln w="25400">
              <a:noFill/>
            </a:ln>
          </c:spPr>
          <c:marker>
            <c:symbol val="circle"/>
            <c:size val="8"/>
            <c:spPr>
              <a:solidFill>
                <a:sysClr val="window" lastClr="FFFFFF"/>
              </a:solidFill>
              <a:ln w="19050">
                <a:solidFill>
                  <a:sysClr val="windowText" lastClr="000000"/>
                </a:solidFill>
              </a:ln>
            </c:spPr>
          </c:marker>
          <c:xVal>
            <c:numRef>
              <c:f>'[PuntuacionesPISAporCCAA_mediaUEyOCDE.xlsx]gráficos_np (2)'!$F$4:$F$23</c:f>
              <c:numCache>
                <c:formatCode>General</c:formatCode>
                <c:ptCount val="20"/>
                <c:pt idx="0">
                  <c:v>465.84300000000002</c:v>
                </c:pt>
                <c:pt idx="1">
                  <c:v>473.23329999999999</c:v>
                </c:pt>
                <c:pt idx="2">
                  <c:v>452.1001</c:v>
                </c:pt>
                <c:pt idx="3">
                  <c:v>491.64909999999998</c:v>
                </c:pt>
                <c:pt idx="4">
                  <c:v>470.27710000000002</c:v>
                </c:pt>
                <c:pt idx="5">
                  <c:v>476.41140000000001</c:v>
                </c:pt>
                <c:pt idx="6">
                  <c:v>485.84320000000002</c:v>
                </c:pt>
                <c:pt idx="7">
                  <c:v>490.20389999999998</c:v>
                </c:pt>
                <c:pt idx="8">
                  <c:v>485.11279999999999</c:v>
                </c:pt>
                <c:pt idx="9">
                  <c:v>492.64</c:v>
                </c:pt>
                <c:pt idx="10">
                  <c:v>494.88220000000001</c:v>
                </c:pt>
                <c:pt idx="11">
                  <c:v>486.02370000000002</c:v>
                </c:pt>
                <c:pt idx="12">
                  <c:v>504.65230000000003</c:v>
                </c:pt>
                <c:pt idx="13">
                  <c:v>491.50569999999999</c:v>
                </c:pt>
                <c:pt idx="14">
                  <c:v>499.7561</c:v>
                </c:pt>
                <c:pt idx="15">
                  <c:v>500.33249999999998</c:v>
                </c:pt>
                <c:pt idx="16">
                  <c:v>493.87009999999998</c:v>
                </c:pt>
                <c:pt idx="17">
                  <c:v>518.05219999999997</c:v>
                </c:pt>
                <c:pt idx="18">
                  <c:v>503.27809999999999</c:v>
                </c:pt>
                <c:pt idx="19">
                  <c:v>506.37529999999998</c:v>
                </c:pt>
              </c:numCache>
            </c:numRef>
          </c:xVal>
          <c:yVal>
            <c:numRef>
              <c:f>'[PuntuacionesPISAporCCAA_mediaUEyOCDE.xlsx]gráficos_np (2)'!$B$4:$B$23</c:f>
              <c:numCache>
                <c:formatCode>General</c:formatCode>
                <c:ptCount val="20"/>
                <c:pt idx="0">
                  <c:v>0.5</c:v>
                </c:pt>
                <c:pt idx="1">
                  <c:v>1.5</c:v>
                </c:pt>
                <c:pt idx="2">
                  <c:v>2.5</c:v>
                </c:pt>
                <c:pt idx="3">
                  <c:v>3.5</c:v>
                </c:pt>
                <c:pt idx="4">
                  <c:v>4.5</c:v>
                </c:pt>
                <c:pt idx="5">
                  <c:v>5.5</c:v>
                </c:pt>
                <c:pt idx="6">
                  <c:v>6.5</c:v>
                </c:pt>
                <c:pt idx="7">
                  <c:v>7.5</c:v>
                </c:pt>
                <c:pt idx="8">
                  <c:v>8.5</c:v>
                </c:pt>
                <c:pt idx="9">
                  <c:v>9.5</c:v>
                </c:pt>
                <c:pt idx="10">
                  <c:v>10.5</c:v>
                </c:pt>
                <c:pt idx="11">
                  <c:v>11.5</c:v>
                </c:pt>
                <c:pt idx="12">
                  <c:v>12.5</c:v>
                </c:pt>
                <c:pt idx="13">
                  <c:v>13.5</c:v>
                </c:pt>
                <c:pt idx="14">
                  <c:v>14.5</c:v>
                </c:pt>
                <c:pt idx="15">
                  <c:v>15.5</c:v>
                </c:pt>
                <c:pt idx="16">
                  <c:v>16.5</c:v>
                </c:pt>
                <c:pt idx="17">
                  <c:v>17.5</c:v>
                </c:pt>
                <c:pt idx="18">
                  <c:v>18.5</c:v>
                </c:pt>
                <c:pt idx="19">
                  <c:v>19.5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1546624"/>
        <c:axId val="271545088"/>
      </c:scatterChart>
      <c:catAx>
        <c:axId val="2715372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low"/>
        <c:spPr>
          <a:ln w="9525">
            <a:solidFill>
              <a:sysClr val="windowText" lastClr="000000"/>
            </a:solidFill>
            <a:prstDash val="solid"/>
          </a:ln>
        </c:spPr>
        <c:txPr>
          <a:bodyPr/>
          <a:lstStyle/>
          <a:p>
            <a:pPr>
              <a:defRPr sz="1000">
                <a:latin typeface="Century Gothic" panose="020B0502020202020204" pitchFamily="34" charset="0"/>
              </a:defRPr>
            </a:pPr>
            <a:endParaRPr lang="es-ES"/>
          </a:p>
        </c:txPr>
        <c:crossAx val="271539200"/>
        <c:crosses val="autoZero"/>
        <c:auto val="1"/>
        <c:lblAlgn val="ctr"/>
        <c:lblOffset val="100"/>
        <c:noMultiLvlLbl val="0"/>
      </c:catAx>
      <c:valAx>
        <c:axId val="271539200"/>
        <c:scaling>
          <c:orientation val="minMax"/>
          <c:max val="550"/>
          <c:min val="400"/>
        </c:scaling>
        <c:delete val="0"/>
        <c:axPos val="b"/>
        <c:majorGridlines>
          <c:spPr>
            <a:ln w="6350">
              <a:solidFill>
                <a:srgbClr val="BFBFBF"/>
              </a:solidFill>
              <a:prstDash val="solid"/>
            </a:ln>
          </c:spPr>
        </c:majorGridlines>
        <c:numFmt formatCode="General" sourceLinked="0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/>
          <a:lstStyle/>
          <a:p>
            <a:pPr>
              <a:defRPr>
                <a:latin typeface="Garamond" pitchFamily="18" charset="0"/>
              </a:defRPr>
            </a:pPr>
            <a:endParaRPr lang="es-ES"/>
          </a:p>
        </c:txPr>
        <c:crossAx val="271537280"/>
        <c:crosses val="autoZero"/>
        <c:crossBetween val="between"/>
        <c:majorUnit val="25"/>
      </c:valAx>
      <c:valAx>
        <c:axId val="271545088"/>
        <c:scaling>
          <c:orientation val="minMax"/>
          <c:max val="20"/>
          <c:min val="0"/>
        </c:scaling>
        <c:delete val="0"/>
        <c:axPos val="r"/>
        <c:numFmt formatCode="General" sourceLinked="1"/>
        <c:majorTickMark val="out"/>
        <c:minorTickMark val="none"/>
        <c:tickLblPos val="nextTo"/>
        <c:crossAx val="271546624"/>
        <c:crosses val="max"/>
        <c:crossBetween val="midCat"/>
      </c:valAx>
      <c:valAx>
        <c:axId val="2715466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71545088"/>
        <c:crosses val="autoZero"/>
        <c:crossBetween val="midCat"/>
      </c:valAx>
      <c:spPr>
        <a:solidFill>
          <a:sysClr val="window" lastClr="FFFFFF"/>
        </a:solidFill>
        <a:ln w="9525">
          <a:solidFill>
            <a:srgbClr val="000000"/>
          </a:solidFill>
        </a:ln>
      </c:spPr>
    </c:plotArea>
    <c:legend>
      <c:legendPos val="b"/>
      <c:layout>
        <c:manualLayout>
          <c:xMode val="edge"/>
          <c:yMode val="edge"/>
          <c:x val="8.4228114531993428E-2"/>
          <c:y val="0.95084476348064473"/>
          <c:w val="0.85785536351334724"/>
          <c:h val="4.7403997374680443E-2"/>
        </c:manualLayout>
      </c:layout>
      <c:overlay val="0"/>
      <c:txPr>
        <a:bodyPr/>
        <a:lstStyle/>
        <a:p>
          <a:pPr>
            <a:defRPr sz="900">
              <a:latin typeface="Century Gothic" panose="020B0502020202020204" pitchFamily="34" charset="0"/>
            </a:defRPr>
          </a:pPr>
          <a:endParaRPr lang="es-ES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00">
          <a:latin typeface="NewBaskerville-Bold" pitchFamily="34" charset="0"/>
          <a:ea typeface="Tahoma" pitchFamily="34" charset="0"/>
          <a:cs typeface="Arial" pitchFamily="34" charset="0"/>
        </a:defRPr>
      </a:pPr>
      <a:endParaRPr lang="es-ES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8623418469677859"/>
          <c:y val="2.2845953002610966E-2"/>
          <c:w val="0.36068140328853548"/>
          <c:h val="0.91221322462117083"/>
        </c:manualLayout>
      </c:layout>
      <c:barChart>
        <c:barDir val="bar"/>
        <c:grouping val="stacked"/>
        <c:varyColors val="0"/>
        <c:ser>
          <c:idx val="1"/>
          <c:order val="0"/>
          <c:tx>
            <c:strRef>
              <c:f>[G_7_7DeterminantesPISA.xlsx]REGRE1!$G$8</c:f>
              <c:strCache>
                <c:ptCount val="1"/>
                <c:pt idx="0">
                  <c:v>                     </c:v>
                </c:pt>
              </c:strCache>
            </c:strRef>
          </c:tx>
          <c:spPr>
            <a:solidFill>
              <a:srgbClr val="005A8C"/>
            </a:solidFill>
            <a:ln w="6350">
              <a:solidFill>
                <a:srgbClr val="000000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981034"/>
              </a:solidFill>
              <a:ln w="6350">
                <a:noFill/>
              </a:ln>
            </c:spPr>
          </c:dPt>
          <c:dPt>
            <c:idx val="1"/>
            <c:invertIfNegative val="0"/>
            <c:bubble3D val="0"/>
            <c:spPr>
              <a:solidFill>
                <a:srgbClr val="981034"/>
              </a:solidFill>
              <a:ln w="6350">
                <a:noFill/>
              </a:ln>
            </c:spPr>
          </c:dPt>
          <c:dPt>
            <c:idx val="2"/>
            <c:invertIfNegative val="0"/>
            <c:bubble3D val="0"/>
            <c:spPr>
              <a:solidFill>
                <a:srgbClr val="981034"/>
              </a:solidFill>
              <a:ln w="6350">
                <a:noFill/>
              </a:ln>
            </c:spPr>
          </c:dPt>
          <c:dPt>
            <c:idx val="3"/>
            <c:invertIfNegative val="0"/>
            <c:bubble3D val="0"/>
            <c:spPr>
              <a:solidFill>
                <a:srgbClr val="981034"/>
              </a:solidFill>
              <a:ln w="6350">
                <a:noFill/>
              </a:ln>
            </c:spPr>
          </c:dPt>
          <c:dPt>
            <c:idx val="4"/>
            <c:invertIfNegative val="0"/>
            <c:bubble3D val="0"/>
            <c:spPr>
              <a:solidFill>
                <a:srgbClr val="981034"/>
              </a:solidFill>
              <a:ln w="6350">
                <a:noFill/>
              </a:ln>
            </c:spPr>
          </c:dPt>
          <c:dPt>
            <c:idx val="5"/>
            <c:invertIfNegative val="0"/>
            <c:bubble3D val="0"/>
            <c:spPr>
              <a:solidFill>
                <a:srgbClr val="981034"/>
              </a:solidFill>
              <a:ln w="6350">
                <a:noFill/>
              </a:ln>
            </c:spPr>
          </c:dPt>
          <c:dPt>
            <c:idx val="6"/>
            <c:invertIfNegative val="0"/>
            <c:bubble3D val="0"/>
            <c:spPr>
              <a:solidFill>
                <a:srgbClr val="981034"/>
              </a:solidFill>
              <a:ln w="6350">
                <a:noFill/>
              </a:ln>
            </c:spPr>
          </c:dPt>
          <c:dPt>
            <c:idx val="7"/>
            <c:invertIfNegative val="0"/>
            <c:bubble3D val="0"/>
            <c:spPr>
              <a:solidFill>
                <a:srgbClr val="981034"/>
              </a:solidFill>
              <a:ln w="6350">
                <a:noFill/>
              </a:ln>
            </c:spPr>
          </c:dPt>
          <c:dPt>
            <c:idx val="8"/>
            <c:invertIfNegative val="0"/>
            <c:bubble3D val="0"/>
            <c:spPr>
              <a:solidFill>
                <a:srgbClr val="981034"/>
              </a:solidFill>
              <a:ln w="6350">
                <a:noFill/>
              </a:ln>
            </c:spPr>
          </c:dPt>
          <c:dPt>
            <c:idx val="9"/>
            <c:invertIfNegative val="0"/>
            <c:bubble3D val="0"/>
            <c:spPr>
              <a:solidFill>
                <a:srgbClr val="981034"/>
              </a:solidFill>
              <a:ln w="6350">
                <a:noFill/>
              </a:ln>
            </c:spPr>
          </c:dPt>
          <c:dLbls>
            <c:dLbl>
              <c:idx val="5"/>
              <c:layout>
                <c:manualLayout>
                  <c:x val="-3.2754414108641494E-2"/>
                  <c:y val="0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 sz="900">
                      <a:solidFill>
                        <a:sysClr val="windowText" lastClr="000000"/>
                      </a:solidFill>
                      <a:latin typeface="Century Gothic" panose="020B0502020202020204" pitchFamily="34" charset="0"/>
                    </a:defRPr>
                  </a:pPr>
                  <a:endParaRPr lang="es-E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4019903679670426E-2"/>
                  <c:y val="0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 sz="900">
                      <a:solidFill>
                        <a:sysClr val="windowText" lastClr="000000"/>
                      </a:solidFill>
                      <a:latin typeface="Century Gothic" panose="020B0502020202020204" pitchFamily="34" charset="0"/>
                    </a:defRPr>
                  </a:pPr>
                  <a:endParaRPr lang="es-E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1836276072427659E-2"/>
                  <c:y val="-3.2635096450843322E-3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 sz="900">
                      <a:solidFill>
                        <a:sysClr val="windowText" lastClr="000000"/>
                      </a:solidFill>
                      <a:latin typeface="Century Gothic" panose="020B0502020202020204" pitchFamily="34" charset="0"/>
                    </a:defRPr>
                  </a:pPr>
                  <a:endParaRPr lang="es-E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9652648465184896E-2"/>
                  <c:y val="-5.9830318994928869E-17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 sz="900">
                      <a:solidFill>
                        <a:sysClr val="windowText" lastClr="000000"/>
                      </a:solidFill>
                      <a:latin typeface="Century Gothic" panose="020B0502020202020204" pitchFamily="34" charset="0"/>
                    </a:defRPr>
                  </a:pPr>
                  <a:endParaRPr lang="es-E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2.1836276072427659E-2"/>
                  <c:y val="0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 sz="900">
                      <a:solidFill>
                        <a:sysClr val="windowText" lastClr="000000"/>
                      </a:solidFill>
                      <a:latin typeface="Century Gothic" panose="020B0502020202020204" pitchFamily="34" charset="0"/>
                    </a:defRPr>
                  </a:pPr>
                  <a:endParaRPr lang="es-E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2.3941065015449527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txPr>
              <a:bodyPr/>
              <a:lstStyle/>
              <a:p>
                <a:pPr>
                  <a:defRPr sz="900">
                    <a:solidFill>
                      <a:schemeClr val="bg1"/>
                    </a:solidFill>
                    <a:latin typeface="Century Gothic" panose="020B0502020202020204" pitchFamily="34" charset="0"/>
                  </a:defRPr>
                </a:pPr>
                <a:endParaRPr lang="es-E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[G_7_7DeterminantesPISA.xlsx]REGRE1!$N$9:$N$26</c:f>
              <c:strCache>
                <c:ptCount val="18"/>
                <c:pt idx="0">
                  <c:v>Ha repetido curso</c:v>
                </c:pt>
                <c:pt idx="1">
                  <c:v>Inmigrante de 1ª generación</c:v>
                </c:pt>
                <c:pt idx="2">
                  <c:v>Índice de ansiedad en los exámenes</c:v>
                </c:pt>
                <c:pt idx="3">
                  <c:v>Chica</c:v>
                </c:pt>
                <c:pt idx="4">
                  <c:v>Ha cambiado de escuela dos o más veces</c:v>
                </c:pt>
                <c:pt idx="5">
                  <c:v>Mayor retraso en el inicio en las TIC</c:v>
                </c:pt>
                <c:pt idx="6">
                  <c:v>Titularidad del centro privada (frente a pública)</c:v>
                </c:pt>
                <c:pt idx="7">
                  <c:v>Ha faltado a alguna lección</c:v>
                </c:pt>
                <c:pt idx="8">
                  <c:v>Ha faltado algún día a clase</c:v>
                </c:pt>
                <c:pt idx="9">
                  <c:v>Ha llegado tarde alguna vez al centro</c:v>
                </c:pt>
                <c:pt idx="10">
                  <c:v>Años de escolaridad antes de primaria</c:v>
                </c:pt>
                <c:pt idx="11">
                  <c:v>Índice de motivación para sacar buenas notas</c:v>
                </c:pt>
                <c:pt idx="12">
                  <c:v>Índice socioeconómico del alumno</c:v>
                </c:pt>
                <c:pt idx="13">
                  <c:v>Índice de clima de disciplina en ciencias a nivel centro</c:v>
                </c:pt>
                <c:pt idx="14">
                  <c:v>Índice socioeconómico medio del centro</c:v>
                </c:pt>
                <c:pt idx="15">
                  <c:v>Nivel de estudios que espera finalizar</c:v>
                </c:pt>
                <c:pt idx="16">
                  <c:v>Índice de disfrute con las ciencias</c:v>
                </c:pt>
                <c:pt idx="17">
                  <c:v>Asiste a al menos una clase de ciencias obligatoria por semana</c:v>
                </c:pt>
              </c:strCache>
            </c:strRef>
          </c:cat>
          <c:val>
            <c:numRef>
              <c:f>[G_7_7DeterminantesPISA.xlsx]REGRE1!$O$9:$O$26</c:f>
              <c:numCache>
                <c:formatCode>General</c:formatCode>
                <c:ptCount val="18"/>
                <c:pt idx="0">
                  <c:v>-63.945</c:v>
                </c:pt>
                <c:pt idx="1">
                  <c:v>-17.876999999999999</c:v>
                </c:pt>
                <c:pt idx="2">
                  <c:v>-12.65</c:v>
                </c:pt>
                <c:pt idx="3">
                  <c:v>-10.895</c:v>
                </c:pt>
                <c:pt idx="4">
                  <c:v>-10.513999999999999</c:v>
                </c:pt>
                <c:pt idx="5">
                  <c:v>-6.6740000000000004</c:v>
                </c:pt>
                <c:pt idx="6">
                  <c:v>-5.8810000000000002</c:v>
                </c:pt>
                <c:pt idx="7">
                  <c:v>-4.8940000000000001</c:v>
                </c:pt>
                <c:pt idx="8">
                  <c:v>-4.859</c:v>
                </c:pt>
                <c:pt idx="9">
                  <c:v>-4.55</c:v>
                </c:pt>
                <c:pt idx="10">
                  <c:v>2.3420000000000001</c:v>
                </c:pt>
                <c:pt idx="11">
                  <c:v>3.4329999999999998</c:v>
                </c:pt>
                <c:pt idx="12">
                  <c:v>3.8820000000000001</c:v>
                </c:pt>
                <c:pt idx="13">
                  <c:v>8.3879999999999999</c:v>
                </c:pt>
                <c:pt idx="14">
                  <c:v>8.8350000000000009</c:v>
                </c:pt>
                <c:pt idx="15">
                  <c:v>10.4</c:v>
                </c:pt>
                <c:pt idx="16">
                  <c:v>14.454000000000001</c:v>
                </c:pt>
                <c:pt idx="17">
                  <c:v>26.352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271795712"/>
        <c:axId val="271797248"/>
      </c:barChart>
      <c:catAx>
        <c:axId val="2717957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low"/>
        <c:spPr>
          <a:ln w="9525">
            <a:solidFill>
              <a:sysClr val="windowText" lastClr="000000"/>
            </a:solidFill>
            <a:prstDash val="solid"/>
          </a:ln>
        </c:spPr>
        <c:txPr>
          <a:bodyPr/>
          <a:lstStyle/>
          <a:p>
            <a:pPr>
              <a:defRPr sz="800">
                <a:latin typeface="Century Gothic" panose="020B0502020202020204" pitchFamily="34" charset="0"/>
              </a:defRPr>
            </a:pPr>
            <a:endParaRPr lang="es-ES"/>
          </a:p>
        </c:txPr>
        <c:crossAx val="271797248"/>
        <c:crosses val="autoZero"/>
        <c:auto val="1"/>
        <c:lblAlgn val="ctr"/>
        <c:lblOffset val="100"/>
        <c:noMultiLvlLbl val="0"/>
      </c:catAx>
      <c:valAx>
        <c:axId val="271797248"/>
        <c:scaling>
          <c:orientation val="minMax"/>
          <c:max val="40"/>
          <c:min val="-80"/>
        </c:scaling>
        <c:delete val="0"/>
        <c:axPos val="b"/>
        <c:majorGridlines>
          <c:spPr>
            <a:ln w="6350">
              <a:solidFill>
                <a:srgbClr val="BFBFBF"/>
              </a:solidFill>
              <a:prstDash val="solid"/>
            </a:ln>
          </c:spPr>
        </c:majorGridlines>
        <c:numFmt formatCode="General" sourceLinked="0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crossAx val="271795712"/>
        <c:crosses val="autoZero"/>
        <c:crossBetween val="between"/>
        <c:majorUnit val="20"/>
      </c:valAx>
      <c:spPr>
        <a:solidFill>
          <a:sysClr val="window" lastClr="FFFFFF"/>
        </a:solidFill>
        <a:ln w="9525">
          <a:solidFill>
            <a:srgbClr val="000000"/>
          </a:solidFill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00">
          <a:latin typeface="Garamond" panose="02020404030301010803" pitchFamily="18" charset="0"/>
          <a:ea typeface="Tahoma" pitchFamily="34" charset="0"/>
          <a:cs typeface="Arial" pitchFamily="34" charset="0"/>
        </a:defRPr>
      </a:pPr>
      <a:endParaRPr lang="es-ES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773809523809524E-2"/>
          <c:y val="5.8647111472332168E-2"/>
          <c:w val="0.83874973544973541"/>
          <c:h val="0.68581268859853139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'ref CV'!$C$21</c:f>
              <c:strCache>
                <c:ptCount val="1"/>
              </c:strCache>
            </c:strRef>
          </c:tx>
          <c:spPr>
            <a:solidFill>
              <a:sysClr val="windowText" lastClr="000000"/>
            </a:solidFill>
            <a:ln w="9525"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005A8C"/>
              </a:solidFill>
              <a:ln w="9525">
                <a:noFill/>
              </a:ln>
            </c:spPr>
          </c:dPt>
          <c:dPt>
            <c:idx val="1"/>
            <c:invertIfNegative val="0"/>
            <c:bubble3D val="0"/>
            <c:spPr>
              <a:solidFill>
                <a:srgbClr val="005A8C"/>
              </a:solidFill>
              <a:ln w="9525">
                <a:noFill/>
              </a:ln>
            </c:spPr>
          </c:dPt>
          <c:dPt>
            <c:idx val="2"/>
            <c:invertIfNegative val="0"/>
            <c:bubble3D val="0"/>
            <c:spPr>
              <a:solidFill>
                <a:srgbClr val="005A8C"/>
              </a:solidFill>
              <a:ln w="9525">
                <a:noFill/>
              </a:ln>
            </c:spPr>
          </c:dPt>
          <c:dPt>
            <c:idx val="3"/>
            <c:invertIfNegative val="0"/>
            <c:bubble3D val="0"/>
            <c:spPr>
              <a:solidFill>
                <a:srgbClr val="DEBA0E"/>
              </a:solidFill>
              <a:ln w="9525">
                <a:noFill/>
              </a:ln>
            </c:spPr>
          </c:dPt>
          <c:dPt>
            <c:idx val="4"/>
            <c:invertIfNegative val="0"/>
            <c:bubble3D val="0"/>
            <c:spPr>
              <a:solidFill>
                <a:srgbClr val="DEBA0E"/>
              </a:solidFill>
              <a:ln w="9525">
                <a:noFill/>
              </a:ln>
            </c:spPr>
          </c:dPt>
          <c:dPt>
            <c:idx val="5"/>
            <c:invertIfNegative val="0"/>
            <c:bubble3D val="0"/>
            <c:spPr>
              <a:solidFill>
                <a:srgbClr val="981034"/>
              </a:solidFill>
              <a:ln w="9525">
                <a:noFill/>
              </a:ln>
            </c:spPr>
          </c:dPt>
          <c:dPt>
            <c:idx val="6"/>
            <c:invertIfNegative val="0"/>
            <c:bubble3D val="0"/>
            <c:spPr>
              <a:solidFill>
                <a:srgbClr val="981034"/>
              </a:solidFill>
              <a:ln w="9525">
                <a:noFill/>
              </a:ln>
            </c:spPr>
          </c:dPt>
          <c:dPt>
            <c:idx val="7"/>
            <c:invertIfNegative val="0"/>
            <c:bubble3D val="0"/>
            <c:spPr>
              <a:solidFill>
                <a:srgbClr val="981034"/>
              </a:solidFill>
              <a:ln w="9525">
                <a:noFill/>
              </a:ln>
            </c:spPr>
          </c:dPt>
          <c:dPt>
            <c:idx val="8"/>
            <c:invertIfNegative val="0"/>
            <c:bubble3D val="0"/>
            <c:spPr>
              <a:solidFill>
                <a:srgbClr val="981034"/>
              </a:solidFill>
              <a:ln w="9525">
                <a:noFill/>
              </a:ln>
            </c:spPr>
          </c:dPt>
          <c:dPt>
            <c:idx val="9"/>
            <c:invertIfNegative val="0"/>
            <c:bubble3D val="0"/>
            <c:spPr>
              <a:solidFill>
                <a:srgbClr val="981034"/>
              </a:solidFill>
              <a:ln w="9525">
                <a:noFill/>
              </a:ln>
            </c:spPr>
          </c:dPt>
          <c:dPt>
            <c:idx val="10"/>
            <c:invertIfNegative val="0"/>
            <c:bubble3D val="0"/>
            <c:spPr>
              <a:solidFill>
                <a:srgbClr val="981034"/>
              </a:solidFill>
              <a:ln w="9525">
                <a:noFill/>
              </a:ln>
            </c:spPr>
          </c:dPt>
          <c:dPt>
            <c:idx val="11"/>
            <c:invertIfNegative val="0"/>
            <c:bubble3D val="0"/>
            <c:spPr>
              <a:solidFill>
                <a:srgbClr val="DEBA0E"/>
              </a:solidFill>
              <a:ln w="9525">
                <a:noFill/>
              </a:ln>
            </c:spPr>
          </c:dPt>
          <c:dPt>
            <c:idx val="12"/>
            <c:invertIfNegative val="0"/>
            <c:bubble3D val="0"/>
            <c:spPr>
              <a:solidFill>
                <a:srgbClr val="DEBA0E"/>
              </a:solidFill>
              <a:ln w="9525">
                <a:noFill/>
              </a:ln>
            </c:spPr>
          </c:dPt>
          <c:dPt>
            <c:idx val="13"/>
            <c:invertIfNegative val="0"/>
            <c:bubble3D val="0"/>
            <c:spPr>
              <a:solidFill>
                <a:srgbClr val="DEBA0E"/>
              </a:solidFill>
              <a:ln w="9525">
                <a:noFill/>
              </a:ln>
            </c:spPr>
          </c:dPt>
          <c:dPt>
            <c:idx val="14"/>
            <c:invertIfNegative val="0"/>
            <c:bubble3D val="0"/>
            <c:spPr>
              <a:solidFill>
                <a:srgbClr val="005A8C"/>
              </a:solidFill>
              <a:ln w="9525">
                <a:noFill/>
              </a:ln>
            </c:spPr>
          </c:dPt>
          <c:dPt>
            <c:idx val="15"/>
            <c:invertIfNegative val="0"/>
            <c:bubble3D val="0"/>
            <c:spPr>
              <a:solidFill>
                <a:srgbClr val="005A8C"/>
              </a:solidFill>
              <a:ln w="9525">
                <a:noFill/>
              </a:ln>
            </c:spPr>
          </c:dPt>
          <c:dLbls>
            <c:dLbl>
              <c:idx val="0"/>
              <c:numFmt formatCode="#,##0" sourceLinked="0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es-E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numFmt formatCode="#,##0" sourceLinked="0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es-E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numFmt formatCode="#,##0" sourceLinked="0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es-E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1.024230769230769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35978835978836E-3"/>
                  <c:y val="1.143247863247863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6.1595408374039585E-17"/>
                  <c:y val="2.183119658119658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numFmt formatCode="#,##0" sourceLinked="0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es-E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numFmt formatCode="#,##0" sourceLinked="0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es-E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numFmt formatCode="#,##0" sourceLinked="0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es-E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numFmt formatCode="#,##0" sourceLinked="0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es-E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'ref CV'!$B$22:$B$37</c:f>
              <c:strCache>
                <c:ptCount val="16"/>
                <c:pt idx="0">
                  <c:v>País Vasco</c:v>
                </c:pt>
                <c:pt idx="1">
                  <c:v>Extremadura</c:v>
                </c:pt>
                <c:pt idx="2">
                  <c:v>Andalucía</c:v>
                </c:pt>
                <c:pt idx="3">
                  <c:v>Canarias</c:v>
                </c:pt>
                <c:pt idx="4">
                  <c:v>Cataluña</c:v>
                </c:pt>
                <c:pt idx="5">
                  <c:v>I. Baleares</c:v>
                </c:pt>
                <c:pt idx="6">
                  <c:v>Cantabria</c:v>
                </c:pt>
                <c:pt idx="7">
                  <c:v>P. de Asturias</c:v>
                </c:pt>
                <c:pt idx="8">
                  <c:v>R. de Murcia</c:v>
                </c:pt>
                <c:pt idx="9">
                  <c:v>La Rioja</c:v>
                </c:pt>
                <c:pt idx="10">
                  <c:v>C.-La Mancha</c:v>
                </c:pt>
                <c:pt idx="11">
                  <c:v>Galicia</c:v>
                </c:pt>
                <c:pt idx="12">
                  <c:v>C. F. de Navarra</c:v>
                </c:pt>
                <c:pt idx="13">
                  <c:v>Aragón</c:v>
                </c:pt>
                <c:pt idx="14">
                  <c:v>C. de Madrid</c:v>
                </c:pt>
                <c:pt idx="15">
                  <c:v>Castilla y León</c:v>
                </c:pt>
              </c:strCache>
            </c:strRef>
          </c:cat>
          <c:val>
            <c:numRef>
              <c:f>'ref CV'!$C$22:$C$37</c:f>
              <c:numCache>
                <c:formatCode>0</c:formatCode>
                <c:ptCount val="16"/>
                <c:pt idx="0">
                  <c:v>-27.106999999999999</c:v>
                </c:pt>
                <c:pt idx="1">
                  <c:v>-16.510999999999999</c:v>
                </c:pt>
                <c:pt idx="2">
                  <c:v>-12.455</c:v>
                </c:pt>
                <c:pt idx="3">
                  <c:v>-9.2230000000000008</c:v>
                </c:pt>
                <c:pt idx="4">
                  <c:v>-6.6680000000000001</c:v>
                </c:pt>
                <c:pt idx="5">
                  <c:v>-4.9109999999999996</c:v>
                </c:pt>
                <c:pt idx="6">
                  <c:v>-3.9990000000000001</c:v>
                </c:pt>
                <c:pt idx="7">
                  <c:v>-2.383</c:v>
                </c:pt>
                <c:pt idx="8">
                  <c:v>-1.7749999999999999</c:v>
                </c:pt>
                <c:pt idx="9">
                  <c:v>5.2880000000000003</c:v>
                </c:pt>
                <c:pt idx="10">
                  <c:v>5.7359999999999998</c:v>
                </c:pt>
                <c:pt idx="11">
                  <c:v>7.5759999999999996</c:v>
                </c:pt>
                <c:pt idx="12">
                  <c:v>7.7990000000000004</c:v>
                </c:pt>
                <c:pt idx="13">
                  <c:v>8.8740000000000006</c:v>
                </c:pt>
                <c:pt idx="14">
                  <c:v>10.093</c:v>
                </c:pt>
                <c:pt idx="15">
                  <c:v>16.649999999999999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3"/>
        <c:axId val="275569664"/>
        <c:axId val="294716160"/>
      </c:barChart>
      <c:catAx>
        <c:axId val="275569664"/>
        <c:scaling>
          <c:orientation val="minMax"/>
        </c:scaling>
        <c:delete val="0"/>
        <c:axPos val="b"/>
        <c:numFmt formatCode="#,##0" sourceLinked="1"/>
        <c:majorTickMark val="out"/>
        <c:minorTickMark val="none"/>
        <c:tickLblPos val="low"/>
        <c:spPr>
          <a:noFill/>
          <a:ln w="9525" cap="sq">
            <a:solidFill>
              <a:srgbClr val="000000"/>
            </a:solidFill>
            <a:prstDash val="solid"/>
            <a:round/>
          </a:ln>
        </c:spPr>
        <c:crossAx val="294716160"/>
        <c:crosses val="autoZero"/>
        <c:auto val="1"/>
        <c:lblAlgn val="ctr"/>
        <c:lblOffset val="100"/>
        <c:noMultiLvlLbl val="0"/>
      </c:catAx>
      <c:valAx>
        <c:axId val="294716160"/>
        <c:scaling>
          <c:orientation val="minMax"/>
        </c:scaling>
        <c:delete val="0"/>
        <c:axPos val="l"/>
        <c:majorGridlines>
          <c:spPr>
            <a:ln w="6350">
              <a:solidFill>
                <a:srgbClr val="BFBFBF"/>
              </a:solidFill>
              <a:prstDash val="solid"/>
            </a:ln>
          </c:spPr>
        </c:majorGridlines>
        <c:numFmt formatCode="General" sourceLinked="0"/>
        <c:majorTickMark val="out"/>
        <c:minorTickMark val="none"/>
        <c:tickLblPos val="nextTo"/>
        <c:spPr>
          <a:ln w="9525">
            <a:solidFill>
              <a:srgbClr val="000000"/>
            </a:solidFill>
          </a:ln>
        </c:spPr>
        <c:crossAx val="275569664"/>
        <c:crosses val="autoZero"/>
        <c:crossBetween val="between"/>
        <c:minorUnit val="0.1"/>
      </c:valAx>
      <c:spPr>
        <a:solidFill>
          <a:sysClr val="window" lastClr="FFFFFF"/>
        </a:solidFill>
        <a:ln w="9525">
          <a:solidFill>
            <a:srgbClr val="000000"/>
          </a:solidFill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00">
          <a:latin typeface="Century Gothic" panose="020B0502020202020204" pitchFamily="34" charset="0"/>
          <a:ea typeface="Tahoma" pitchFamily="34" charset="0"/>
          <a:cs typeface="Arial" pitchFamily="34" charset="0"/>
        </a:defRPr>
      </a:pPr>
      <a:endParaRPr lang="es-E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693805305966925"/>
          <c:y val="4.9591750348070437E-2"/>
          <c:w val="0.82136159379104379"/>
          <c:h val="0.82775549390303005"/>
        </c:manualLayout>
      </c:layout>
      <c:scatterChart>
        <c:scatterStyle val="lineMarker"/>
        <c:varyColors val="0"/>
        <c:ser>
          <c:idx val="0"/>
          <c:order val="0"/>
          <c:tx>
            <c:strRef>
              <c:f>xy_yolanda!$E$6</c:f>
              <c:strCache>
                <c:ptCount val="1"/>
                <c:pt idx="0">
                  <c:v>Gasto de los hogares por alumno</c:v>
                </c:pt>
              </c:strCache>
            </c:strRef>
          </c:tx>
          <c:spPr>
            <a:ln w="28575">
              <a:noFill/>
            </a:ln>
          </c:spPr>
          <c:marker>
            <c:symbol val="circle"/>
            <c:size val="6"/>
            <c:spPr>
              <a:solidFill>
                <a:srgbClr val="1C5684"/>
              </a:solidFill>
              <a:ln>
                <a:noFill/>
              </a:ln>
            </c:spPr>
          </c:marker>
          <c:dLbls>
            <c:dLbl>
              <c:idx val="0"/>
              <c:layout>
                <c:manualLayout>
                  <c:x val="-6.6851587301587301E-2"/>
                  <c:y val="-3.7152057058052537E-2"/>
                </c:manualLayout>
              </c:layout>
              <c:tx>
                <c:strRef>
                  <c:f>xy_yolanda!$A$7</c:f>
                  <c:strCache>
                    <c:ptCount val="1"/>
                    <c:pt idx="0">
                      <c:v>AND</c:v>
                    </c:pt>
                  </c:strCache>
                </c:strRef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0813733441470668E-2"/>
                  <c:y val="0"/>
                </c:manualLayout>
              </c:layout>
              <c:tx>
                <c:strRef>
                  <c:f>xy_yolanda!$A$8</c:f>
                  <c:strCache>
                    <c:ptCount val="1"/>
                    <c:pt idx="0">
                      <c:v>ARA</c:v>
                    </c:pt>
                  </c:strCache>
                </c:strRef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9.1182275132275128E-2"/>
                  <c:y val="0"/>
                </c:manualLayout>
              </c:layout>
              <c:tx>
                <c:strRef>
                  <c:f>xy_yolanda!$A$9</c:f>
                  <c:strCache>
                    <c:ptCount val="1"/>
                    <c:pt idx="0">
                      <c:v>AST</c:v>
                    </c:pt>
                  </c:strCache>
                </c:strRef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7848067045147336E-2"/>
                  <c:y val="-2.9055675300413565E-2"/>
                </c:manualLayout>
              </c:layout>
              <c:tx>
                <c:strRef>
                  <c:f>xy_yolanda!$A$10</c:f>
                  <c:strCache>
                    <c:ptCount val="1"/>
                    <c:pt idx="0">
                      <c:v>BAL</c:v>
                    </c:pt>
                  </c:strCache>
                </c:strRef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7533333333333335E-2"/>
                  <c:y val="-1.2913668330944865E-2"/>
                </c:manualLayout>
              </c:layout>
              <c:tx>
                <c:strRef>
                  <c:f>xy_yolanda!$A$11</c:f>
                  <c:strCache>
                    <c:ptCount val="1"/>
                    <c:pt idx="0">
                      <c:v>CANA</c:v>
                    </c:pt>
                  </c:strCache>
                </c:strRef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9817460317460321E-2"/>
                  <c:y val="2.2598441460416795E-2"/>
                </c:manualLayout>
              </c:layout>
              <c:tx>
                <c:strRef>
                  <c:f>xy_yolanda!$A$12</c:f>
                  <c:strCache>
                    <c:ptCount val="1"/>
                    <c:pt idx="0">
                      <c:v>CANT</c:v>
                    </c:pt>
                  </c:strCache>
                </c:strRef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5.3990740740740742E-2"/>
                  <c:y val="-2.9055878552971575E-2"/>
                </c:manualLayout>
              </c:layout>
              <c:tx>
                <c:strRef>
                  <c:f>xy_yolanda!$A$13</c:f>
                  <c:strCache>
                    <c:ptCount val="1"/>
                    <c:pt idx="0">
                      <c:v>CYL</c:v>
                    </c:pt>
                  </c:strCache>
                </c:strRef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4.3254933765882672E-2"/>
                  <c:y val="2.9055675300413565E-2"/>
                </c:manualLayout>
              </c:layout>
              <c:tx>
                <c:strRef>
                  <c:f>xy_yolanda!$A$14</c:f>
                  <c:strCache>
                    <c:ptCount val="1"/>
                    <c:pt idx="0">
                      <c:v>CLM</c:v>
                    </c:pt>
                  </c:strCache>
                </c:strRef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9.8558201058201053E-2"/>
                  <c:y val="1.3683120751118161E-2"/>
                </c:manualLayout>
              </c:layout>
              <c:tx>
                <c:strRef>
                  <c:f>xy_yolanda!$A$15</c:f>
                  <c:strCache>
                    <c:ptCount val="1"/>
                    <c:pt idx="0">
                      <c:v>CAT</c:v>
                    </c:pt>
                  </c:strCache>
                </c:strRef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4.3254933765882672E-2"/>
                  <c:y val="-2.9055675300413628E-2"/>
                </c:manualLayout>
              </c:layout>
              <c:tx>
                <c:strRef>
                  <c:f>xy_yolanda!$A$16</c:f>
                  <c:strCache>
                    <c:ptCount val="1"/>
                    <c:pt idx="0">
                      <c:v>CV</c:v>
                    </c:pt>
                  </c:strCache>
                </c:strRef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8.8479365079365074E-2"/>
                  <c:y val="-3.2786195500838938E-3"/>
                </c:manualLayout>
              </c:layout>
              <c:tx>
                <c:strRef>
                  <c:f>xy_yolanda!$A$17</c:f>
                  <c:strCache>
                    <c:ptCount val="1"/>
                    <c:pt idx="0">
                      <c:v>EXT</c:v>
                    </c:pt>
                  </c:strCache>
                </c:strRef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7.0289267369559386E-2"/>
                  <c:y val="-2.9055929505796774E-2"/>
                </c:manualLayout>
              </c:layout>
              <c:tx>
                <c:strRef>
                  <c:f>xy_yolanda!$A$18</c:f>
                  <c:strCache>
                    <c:ptCount val="1"/>
                    <c:pt idx="0">
                      <c:v>GAL</c:v>
                    </c:pt>
                  </c:strCache>
                </c:strRef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5.4068880076121775E-2"/>
                  <c:y val="2.9055675300413565E-2"/>
                </c:manualLayout>
              </c:layout>
              <c:tx>
                <c:strRef>
                  <c:f>xy_yolanda!$A$19</c:f>
                  <c:strCache>
                    <c:ptCount val="1"/>
                    <c:pt idx="0">
                      <c:v>MAD</c:v>
                    </c:pt>
                  </c:strCache>
                </c:strRef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1.6877248677248678E-2"/>
                  <c:y val="9.6850918752964341E-3"/>
                </c:manualLayout>
              </c:layout>
              <c:tx>
                <c:strRef>
                  <c:f>xy_yolanda!$A$20</c:f>
                  <c:strCache>
                    <c:ptCount val="1"/>
                    <c:pt idx="0">
                      <c:v>MUR</c:v>
                    </c:pt>
                  </c:strCache>
                </c:strRef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3.5144846553548201E-2"/>
                  <c:y val="3.2284083667126186E-2"/>
                </c:manualLayout>
              </c:layout>
              <c:tx>
                <c:strRef>
                  <c:f>xy_yolanda!$A$21</c:f>
                  <c:strCache>
                    <c:ptCount val="1"/>
                    <c:pt idx="0">
                      <c:v>NAV</c:v>
                    </c:pt>
                  </c:strCache>
                </c:strRef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-1.4173544973544974E-2"/>
                  <c:y val="-6.4568341654724325E-3"/>
                </c:manualLayout>
              </c:layout>
              <c:tx>
                <c:strRef>
                  <c:f>xy_yolanda!$A$22</c:f>
                  <c:strCache>
                    <c:ptCount val="1"/>
                    <c:pt idx="0">
                      <c:v>PV</c:v>
                    </c:pt>
                  </c:strCache>
                </c:strRef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-1.3517166801838334E-2"/>
                  <c:y val="1.291337926146721E-2"/>
                </c:manualLayout>
              </c:layout>
              <c:tx>
                <c:strRef>
                  <c:f>xy_yolanda!$A$23</c:f>
                  <c:strCache>
                    <c:ptCount val="1"/>
                    <c:pt idx="0">
                      <c:v>RIO</c:v>
                    </c:pt>
                  </c:strCache>
                </c:strRef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xVal>
            <c:numRef>
              <c:f>xy_yolanda!$F$7:$F$23</c:f>
              <c:numCache>
                <c:formatCode>#,##0.0</c:formatCode>
                <c:ptCount val="17"/>
                <c:pt idx="0">
                  <c:v>73.658591688896692</c:v>
                </c:pt>
                <c:pt idx="1">
                  <c:v>109.67899157865293</c:v>
                </c:pt>
                <c:pt idx="2">
                  <c:v>86.90227681931826</c:v>
                </c:pt>
                <c:pt idx="3">
                  <c:v>104.50054246019742</c:v>
                </c:pt>
                <c:pt idx="4">
                  <c:v>83.196298297031575</c:v>
                </c:pt>
                <c:pt idx="5">
                  <c:v>89.748497789301268</c:v>
                </c:pt>
                <c:pt idx="6">
                  <c:v>94.092798070342326</c:v>
                </c:pt>
                <c:pt idx="7">
                  <c:v>77.356920649264922</c:v>
                </c:pt>
                <c:pt idx="8">
                  <c:v>119.26437459652573</c:v>
                </c:pt>
                <c:pt idx="9">
                  <c:v>88.822054828676514</c:v>
                </c:pt>
                <c:pt idx="10">
                  <c:v>68.063999364178528</c:v>
                </c:pt>
                <c:pt idx="11">
                  <c:v>88.851601756971547</c:v>
                </c:pt>
                <c:pt idx="12">
                  <c:v>136.81669819503074</c:v>
                </c:pt>
                <c:pt idx="13">
                  <c:v>81.104842047180497</c:v>
                </c:pt>
                <c:pt idx="14">
                  <c:v>124.38017494545531</c:v>
                </c:pt>
                <c:pt idx="15">
                  <c:v>132.73818243533955</c:v>
                </c:pt>
                <c:pt idx="16">
                  <c:v>107.06164869164721</c:v>
                </c:pt>
              </c:numCache>
            </c:numRef>
          </c:xVal>
          <c:yVal>
            <c:numRef>
              <c:f>xy_yolanda!$E$7:$E$23</c:f>
              <c:numCache>
                <c:formatCode>#,##0.0</c:formatCode>
                <c:ptCount val="17"/>
                <c:pt idx="0">
                  <c:v>58.69468508464012</c:v>
                </c:pt>
                <c:pt idx="1">
                  <c:v>108.01042508648071</c:v>
                </c:pt>
                <c:pt idx="2">
                  <c:v>81.334275521898249</c:v>
                </c:pt>
                <c:pt idx="3">
                  <c:v>110.5449591996335</c:v>
                </c:pt>
                <c:pt idx="4">
                  <c:v>66.889012508255703</c:v>
                </c:pt>
                <c:pt idx="5">
                  <c:v>79.436988542851481</c:v>
                </c:pt>
                <c:pt idx="6">
                  <c:v>87.071021609420185</c:v>
                </c:pt>
                <c:pt idx="7">
                  <c:v>56.70317442213836</c:v>
                </c:pt>
                <c:pt idx="8">
                  <c:v>129.56248115046205</c:v>
                </c:pt>
                <c:pt idx="9">
                  <c:v>104.00200778288473</c:v>
                </c:pt>
                <c:pt idx="10">
                  <c:v>59.451048248622172</c:v>
                </c:pt>
                <c:pt idx="11">
                  <c:v>82.809299211282934</c:v>
                </c:pt>
                <c:pt idx="12">
                  <c:v>156.94967431893653</c:v>
                </c:pt>
                <c:pt idx="13">
                  <c:v>63.183723082458563</c:v>
                </c:pt>
                <c:pt idx="14">
                  <c:v>128.85310171145215</c:v>
                </c:pt>
                <c:pt idx="15">
                  <c:v>134.00859198864029</c:v>
                </c:pt>
                <c:pt idx="16">
                  <c:v>96.804809714599784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0884096"/>
        <c:axId val="190898560"/>
      </c:scatterChart>
      <c:valAx>
        <c:axId val="190884096"/>
        <c:scaling>
          <c:orientation val="minMax"/>
          <c:max val="160"/>
          <c:min val="40"/>
        </c:scaling>
        <c:delete val="0"/>
        <c:axPos val="b"/>
        <c:majorGridlines>
          <c:spPr>
            <a:ln>
              <a:solidFill>
                <a:srgbClr val="BFBFBF"/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 sz="700"/>
                </a:pPr>
                <a:r>
                  <a:rPr lang="en-GB" sz="700"/>
                  <a:t>PIB per cápita</a:t>
                </a:r>
              </a:p>
            </c:rich>
          </c:tx>
          <c:layout>
            <c:manualLayout>
              <c:xMode val="edge"/>
              <c:yMode val="edge"/>
              <c:x val="0.44782354497354498"/>
              <c:y val="0.95312332658442178"/>
            </c:manualLayout>
          </c:layout>
          <c:overlay val="0"/>
        </c:title>
        <c:numFmt formatCode="#,##0" sourceLinked="0"/>
        <c:majorTickMark val="out"/>
        <c:minorTickMark val="none"/>
        <c:tickLblPos val="low"/>
        <c:spPr>
          <a:ln w="9525">
            <a:noFill/>
            <a:prstDash val="solid"/>
          </a:ln>
        </c:spPr>
        <c:crossAx val="190898560"/>
        <c:crosses val="autoZero"/>
        <c:crossBetween val="midCat"/>
        <c:majorUnit val="20"/>
      </c:valAx>
      <c:valAx>
        <c:axId val="190898560"/>
        <c:scaling>
          <c:orientation val="minMax"/>
          <c:max val="160"/>
          <c:min val="40"/>
        </c:scaling>
        <c:delete val="0"/>
        <c:axPos val="l"/>
        <c:majorGridlines>
          <c:spPr>
            <a:ln w="6350">
              <a:solidFill>
                <a:srgbClr val="BFBFBF"/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700"/>
                </a:pPr>
                <a:r>
                  <a:rPr lang="en-GB" sz="700"/>
                  <a:t>Gasto de los hogares en educación por alumno</a:t>
                </a:r>
                <a:endParaRPr lang="es-ES" sz="700"/>
              </a:p>
            </c:rich>
          </c:tx>
          <c:layout>
            <c:manualLayout>
              <c:xMode val="edge"/>
              <c:yMode val="edge"/>
              <c:x val="1.5152910052910052E-2"/>
              <c:y val="0.13412824292001774"/>
            </c:manualLayout>
          </c:layout>
          <c:overlay val="0"/>
        </c:title>
        <c:numFmt formatCode="#,##0" sourceLinked="0"/>
        <c:majorTickMark val="out"/>
        <c:minorTickMark val="none"/>
        <c:tickLblPos val="low"/>
        <c:spPr>
          <a:ln>
            <a:solidFill>
              <a:srgbClr val="000000"/>
            </a:solidFill>
          </a:ln>
        </c:spPr>
        <c:crossAx val="190884096"/>
        <c:crosses val="autoZero"/>
        <c:crossBetween val="midCat"/>
        <c:majorUnit val="20"/>
      </c:valAx>
      <c:spPr>
        <a:noFill/>
        <a:ln w="9525">
          <a:solidFill>
            <a:srgbClr val="000000"/>
          </a:solidFill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00">
          <a:latin typeface="Century Gothic" panose="020B0502020202020204" pitchFamily="34" charset="0"/>
          <a:ea typeface="Tahoma" pitchFamily="34" charset="0"/>
          <a:cs typeface="Arial" pitchFamily="34" charset="0"/>
        </a:defRPr>
      </a:pPr>
      <a:endParaRPr lang="es-ES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4664371821408703E-2"/>
          <c:y val="2.7314841501327708E-2"/>
          <c:w val="0.89767418656771913"/>
          <c:h val="0.6241999724331985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Diap_12_1!$T$81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rgbClr val="1C5684"/>
            </a:solidFill>
            <a:ln w="6350">
              <a:noFill/>
            </a:ln>
          </c:spPr>
          <c:invertIfNegative val="0"/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390B-4491-B95E-4B428BA2F2A2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390B-4491-B95E-4B428BA2F2A2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390B-4491-B95E-4B428BA2F2A2}"/>
              </c:ext>
            </c:extLst>
          </c:dPt>
          <c:dPt>
            <c:idx val="6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390B-4491-B95E-4B428BA2F2A2}"/>
              </c:ext>
            </c:extLst>
          </c:dPt>
          <c:dPt>
            <c:idx val="7"/>
            <c:invertIfNegative val="0"/>
            <c:bubble3D val="0"/>
            <c:spPr>
              <a:solidFill>
                <a:srgbClr val="9F0000"/>
              </a:solidFill>
              <a:ln w="635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390B-4491-B95E-4B428BA2F2A2}"/>
              </c:ext>
            </c:extLst>
          </c:dPt>
          <c:dPt>
            <c:idx val="1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390B-4491-B95E-4B428BA2F2A2}"/>
              </c:ext>
            </c:extLst>
          </c:dPt>
          <c:dPt>
            <c:idx val="11"/>
            <c:invertIfNegative val="0"/>
            <c:bubble3D val="0"/>
          </c:dPt>
          <c:dLbls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es-E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Diap_12_1!$P$82:$P$99</c:f>
              <c:strCache>
                <c:ptCount val="18"/>
                <c:pt idx="0">
                  <c:v>C. de Madrid</c:v>
                </c:pt>
                <c:pt idx="1">
                  <c:v>País Vasco</c:v>
                </c:pt>
                <c:pt idx="2">
                  <c:v>Cataluña</c:v>
                </c:pt>
                <c:pt idx="3">
                  <c:v>C. F. de Navarra</c:v>
                </c:pt>
                <c:pt idx="4">
                  <c:v>I. Baleares</c:v>
                </c:pt>
                <c:pt idx="5">
                  <c:v>Aragón</c:v>
                </c:pt>
                <c:pt idx="6">
                  <c:v>C. Valenciana</c:v>
                </c:pt>
                <c:pt idx="7">
                  <c:v>España</c:v>
                </c:pt>
                <c:pt idx="8">
                  <c:v>La Rioja</c:v>
                </c:pt>
                <c:pt idx="9">
                  <c:v>Castilla y León</c:v>
                </c:pt>
                <c:pt idx="10">
                  <c:v>Galicia</c:v>
                </c:pt>
                <c:pt idx="11">
                  <c:v>P. de Asturias</c:v>
                </c:pt>
                <c:pt idx="12">
                  <c:v>Cantabria</c:v>
                </c:pt>
                <c:pt idx="13">
                  <c:v>Canarias</c:v>
                </c:pt>
                <c:pt idx="14">
                  <c:v>R. de Murcia</c:v>
                </c:pt>
                <c:pt idx="15">
                  <c:v>Extremadura</c:v>
                </c:pt>
                <c:pt idx="16">
                  <c:v>Andalucía</c:v>
                </c:pt>
                <c:pt idx="17">
                  <c:v>C.-La Mancha</c:v>
                </c:pt>
              </c:strCache>
            </c:strRef>
          </c:cat>
          <c:val>
            <c:numRef>
              <c:f>Diap_12_1!$T$82:$T$99</c:f>
              <c:numCache>
                <c:formatCode>#,##0</c:formatCode>
                <c:ptCount val="18"/>
                <c:pt idx="0">
                  <c:v>1639.5007033117286</c:v>
                </c:pt>
                <c:pt idx="1">
                  <c:v>1399.8575133626878</c:v>
                </c:pt>
                <c:pt idx="2">
                  <c:v>1353.4133147504476</c:v>
                </c:pt>
                <c:pt idx="3">
                  <c:v>1346.0031172191791</c:v>
                </c:pt>
                <c:pt idx="4">
                  <c:v>1154.7557466546357</c:v>
                </c:pt>
                <c:pt idx="5">
                  <c:v>1128.2799321675188</c:v>
                </c:pt>
                <c:pt idx="6">
                  <c:v>1086.407892503021</c:v>
                </c:pt>
                <c:pt idx="7">
                  <c:v>1044.6028068717801</c:v>
                </c:pt>
                <c:pt idx="8">
                  <c:v>1011.2257594655949</c:v>
                </c:pt>
                <c:pt idx="9">
                  <c:v>909.54633570393742</c:v>
                </c:pt>
                <c:pt idx="10">
                  <c:v>865.02826391191229</c:v>
                </c:pt>
                <c:pt idx="11">
                  <c:v>849.62012505057623</c:v>
                </c:pt>
                <c:pt idx="12">
                  <c:v>829.80101201304092</c:v>
                </c:pt>
                <c:pt idx="13">
                  <c:v>698.72450215005517</c:v>
                </c:pt>
                <c:pt idx="14">
                  <c:v>660.01894480545502</c:v>
                </c:pt>
                <c:pt idx="15">
                  <c:v>621.02731871980347</c:v>
                </c:pt>
                <c:pt idx="16">
                  <c:v>613.1263278787028</c:v>
                </c:pt>
                <c:pt idx="17">
                  <c:v>592.32295159905857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390B-4491-B95E-4B428BA2F2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93067264"/>
        <c:axId val="193073536"/>
      </c:barChart>
      <c:lineChart>
        <c:grouping val="standard"/>
        <c:varyColors val="0"/>
        <c:ser>
          <c:idx val="0"/>
          <c:order val="1"/>
          <c:tx>
            <c:strRef>
              <c:f>Diap_12_1!$Q$81</c:f>
              <c:strCache>
                <c:ptCount val="1"/>
                <c:pt idx="0">
                  <c:v>2007-2008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7"/>
            <c:spPr>
              <a:solidFill>
                <a:sysClr val="window" lastClr="FFFFFF"/>
              </a:solidFill>
              <a:ln w="19050">
                <a:solidFill>
                  <a:sysClr val="windowText" lastClr="000000"/>
                </a:solidFill>
              </a:ln>
            </c:spPr>
          </c:marker>
          <c:cat>
            <c:strRef>
              <c:f>Diap_12_1!$P$82:$P$99</c:f>
              <c:strCache>
                <c:ptCount val="18"/>
                <c:pt idx="0">
                  <c:v>C. de Madrid</c:v>
                </c:pt>
                <c:pt idx="1">
                  <c:v>País Vasco</c:v>
                </c:pt>
                <c:pt idx="2">
                  <c:v>Cataluña</c:v>
                </c:pt>
                <c:pt idx="3">
                  <c:v>C. F. de Navarra</c:v>
                </c:pt>
                <c:pt idx="4">
                  <c:v>I. Baleares</c:v>
                </c:pt>
                <c:pt idx="5">
                  <c:v>Aragón</c:v>
                </c:pt>
                <c:pt idx="6">
                  <c:v>C. Valenciana</c:v>
                </c:pt>
                <c:pt idx="7">
                  <c:v>España</c:v>
                </c:pt>
                <c:pt idx="8">
                  <c:v>La Rioja</c:v>
                </c:pt>
                <c:pt idx="9">
                  <c:v>Castilla y León</c:v>
                </c:pt>
                <c:pt idx="10">
                  <c:v>Galicia</c:v>
                </c:pt>
                <c:pt idx="11">
                  <c:v>P. de Asturias</c:v>
                </c:pt>
                <c:pt idx="12">
                  <c:v>Cantabria</c:v>
                </c:pt>
                <c:pt idx="13">
                  <c:v>Canarias</c:v>
                </c:pt>
                <c:pt idx="14">
                  <c:v>R. de Murcia</c:v>
                </c:pt>
                <c:pt idx="15">
                  <c:v>Extremadura</c:v>
                </c:pt>
                <c:pt idx="16">
                  <c:v>Andalucía</c:v>
                </c:pt>
                <c:pt idx="17">
                  <c:v>C.-La Mancha</c:v>
                </c:pt>
              </c:strCache>
            </c:strRef>
          </c:cat>
          <c:val>
            <c:numRef>
              <c:f>Diap_12_1!$Q$82:$Q$99</c:f>
              <c:numCache>
                <c:formatCode>#,##0</c:formatCode>
                <c:ptCount val="18"/>
                <c:pt idx="0">
                  <c:v>1677.7166036904935</c:v>
                </c:pt>
                <c:pt idx="1">
                  <c:v>1330.0837439034196</c:v>
                </c:pt>
                <c:pt idx="2">
                  <c:v>1576.3916461903814</c:v>
                </c:pt>
                <c:pt idx="3">
                  <c:v>1216.1071372517847</c:v>
                </c:pt>
                <c:pt idx="4">
                  <c:v>1223.7634998181202</c:v>
                </c:pt>
                <c:pt idx="5">
                  <c:v>1007.668654176633</c:v>
                </c:pt>
                <c:pt idx="6">
                  <c:v>1030.6222390765931</c:v>
                </c:pt>
                <c:pt idx="7">
                  <c:v>1109.7403982494734</c:v>
                </c:pt>
                <c:pt idx="8">
                  <c:v>892.18706644700671</c:v>
                </c:pt>
                <c:pt idx="9">
                  <c:v>920.62755993911856</c:v>
                </c:pt>
                <c:pt idx="10">
                  <c:v>940.0896155302114</c:v>
                </c:pt>
                <c:pt idx="11">
                  <c:v>1077.9364867835045</c:v>
                </c:pt>
                <c:pt idx="12">
                  <c:v>996.82345482053859</c:v>
                </c:pt>
                <c:pt idx="13">
                  <c:v>823.73458009436638</c:v>
                </c:pt>
                <c:pt idx="14">
                  <c:v>887.14244662337546</c:v>
                </c:pt>
                <c:pt idx="15">
                  <c:v>692.54896271689097</c:v>
                </c:pt>
                <c:pt idx="16">
                  <c:v>735.2130246281904</c:v>
                </c:pt>
                <c:pt idx="17">
                  <c:v>516.15648888665282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3067264"/>
        <c:axId val="193073536"/>
      </c:lineChart>
      <c:catAx>
        <c:axId val="193067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ln w="3175">
            <a:noFill/>
            <a:prstDash val="solid"/>
          </a:ln>
        </c:spPr>
        <c:txPr>
          <a:bodyPr rot="-5400000" vert="horz"/>
          <a:lstStyle/>
          <a:p>
            <a:pPr>
              <a:defRPr/>
            </a:pPr>
            <a:endParaRPr lang="es-ES"/>
          </a:p>
        </c:txPr>
        <c:crossAx val="193073536"/>
        <c:crosses val="autoZero"/>
        <c:auto val="1"/>
        <c:lblAlgn val="ctr"/>
        <c:lblOffset val="100"/>
        <c:noMultiLvlLbl val="0"/>
      </c:catAx>
      <c:valAx>
        <c:axId val="193073536"/>
        <c:scaling>
          <c:orientation val="minMax"/>
        </c:scaling>
        <c:delete val="0"/>
        <c:axPos val="l"/>
        <c:majorGridlines>
          <c:spPr>
            <a:ln w="9525">
              <a:solidFill>
                <a:srgbClr val="BFBFBF"/>
              </a:solidFill>
            </a:ln>
          </c:spPr>
        </c:majorGridlines>
        <c:numFmt formatCode="#,##0" sourceLinked="0"/>
        <c:majorTickMark val="out"/>
        <c:minorTickMark val="none"/>
        <c:tickLblPos val="low"/>
        <c:spPr>
          <a:ln w="9525">
            <a:solidFill>
              <a:sysClr val="windowText" lastClr="000000"/>
            </a:solidFill>
          </a:ln>
        </c:spPr>
        <c:crossAx val="193067264"/>
        <c:crosses val="autoZero"/>
        <c:crossBetween val="between"/>
      </c:valAx>
      <c:spPr>
        <a:noFill/>
        <a:ln w="9525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00">
          <a:latin typeface="Century Gothic" panose="020B0502020202020204" pitchFamily="34" charset="0"/>
          <a:ea typeface="Tahoma" pitchFamily="34" charset="0"/>
          <a:cs typeface="Tahoma" pitchFamily="34" charset="0"/>
        </a:defRPr>
      </a:pPr>
      <a:endParaRPr lang="es-ES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2400344853159297E-2"/>
          <c:y val="3.3870019978845936E-2"/>
          <c:w val="0.89767418656771913"/>
          <c:h val="0.5618251438775098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[Esfuerzohogareseducacion20162017.xlsx]Diap12_2!$T$81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rgbClr val="1C5684"/>
            </a:solidFill>
            <a:ln w="6350">
              <a:noFill/>
            </a:ln>
          </c:spPr>
          <c:invertIfNegative val="0"/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390B-4491-B95E-4B428BA2F2A2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390B-4491-B95E-4B428BA2F2A2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390B-4491-B95E-4B428BA2F2A2}"/>
              </c:ext>
            </c:extLst>
          </c:dPt>
          <c:dPt>
            <c:idx val="6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390B-4491-B95E-4B428BA2F2A2}"/>
              </c:ext>
            </c:extLst>
          </c:dPt>
          <c:dPt>
            <c:idx val="7"/>
            <c:invertIfNegative val="0"/>
            <c:bubble3D val="0"/>
            <c:spPr>
              <a:solidFill>
                <a:srgbClr val="9F0000"/>
              </a:solidFill>
              <a:ln w="635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390B-4491-B95E-4B428BA2F2A2}"/>
              </c:ext>
            </c:extLst>
          </c:dPt>
          <c:dPt>
            <c:idx val="1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390B-4491-B95E-4B428BA2F2A2}"/>
              </c:ext>
            </c:extLst>
          </c:dPt>
          <c:dPt>
            <c:idx val="11"/>
            <c:invertIfNegative val="0"/>
            <c:bubble3D val="0"/>
          </c:dPt>
          <c:dLbls>
            <c:numFmt formatCode="#,##0.0" sourceLinked="0"/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es-E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'W:\2017_cuentas_educacion\Presentación\Gráficos Silvia\[gráficos_silvia.xlsx]Diap_12_1'!$P$82:$P$99</c:f>
              <c:strCache>
                <c:ptCount val="18"/>
                <c:pt idx="0">
                  <c:v>C. de Madrid</c:v>
                </c:pt>
                <c:pt idx="1">
                  <c:v>País Vasco</c:v>
                </c:pt>
                <c:pt idx="2">
                  <c:v>Cataluña</c:v>
                </c:pt>
                <c:pt idx="3">
                  <c:v>C. F. de Navarra</c:v>
                </c:pt>
                <c:pt idx="4">
                  <c:v>I. Balears</c:v>
                </c:pt>
                <c:pt idx="5">
                  <c:v>Aragón</c:v>
                </c:pt>
                <c:pt idx="6">
                  <c:v>C. Valenciana</c:v>
                </c:pt>
                <c:pt idx="7">
                  <c:v>España</c:v>
                </c:pt>
                <c:pt idx="8">
                  <c:v>La Rioja</c:v>
                </c:pt>
                <c:pt idx="9">
                  <c:v>Castilla y León</c:v>
                </c:pt>
                <c:pt idx="10">
                  <c:v>Galicia</c:v>
                </c:pt>
                <c:pt idx="11">
                  <c:v>P. de Asturias</c:v>
                </c:pt>
                <c:pt idx="12">
                  <c:v>Cantabria</c:v>
                </c:pt>
                <c:pt idx="13">
                  <c:v>Canarias</c:v>
                </c:pt>
                <c:pt idx="14">
                  <c:v>R. de Murcia</c:v>
                </c:pt>
                <c:pt idx="15">
                  <c:v>Extremadura</c:v>
                </c:pt>
                <c:pt idx="16">
                  <c:v>Andalucía</c:v>
                </c:pt>
                <c:pt idx="17">
                  <c:v>Castilla-La Mancha</c:v>
                </c:pt>
              </c:strCache>
            </c:strRef>
          </c:cat>
          <c:val>
            <c:numRef>
              <c:f>[Esfuerzohogareseducacion20162017.xlsx]Diap12_2!$T$82:$T$99</c:f>
              <c:numCache>
                <c:formatCode>#,##0.00</c:formatCode>
                <c:ptCount val="18"/>
                <c:pt idx="0">
                  <c:v>4.4928546082935048</c:v>
                </c:pt>
                <c:pt idx="1">
                  <c:v>4.4014323535905922</c:v>
                </c:pt>
                <c:pt idx="2">
                  <c:v>4.3378439829873141</c:v>
                </c:pt>
                <c:pt idx="3">
                  <c:v>4.2393634491708392</c:v>
                </c:pt>
                <c:pt idx="4">
                  <c:v>4.0009922037019567</c:v>
                </c:pt>
                <c:pt idx="5">
                  <c:v>3.8575096225112313</c:v>
                </c:pt>
                <c:pt idx="6">
                  <c:v>3.6293158736226792</c:v>
                </c:pt>
                <c:pt idx="7">
                  <c:v>3.4974922357467011</c:v>
                </c:pt>
                <c:pt idx="8">
                  <c:v>3.0952860178160297</c:v>
                </c:pt>
                <c:pt idx="9">
                  <c:v>2.9428134222965938</c:v>
                </c:pt>
                <c:pt idx="10">
                  <c:v>2.9165858593888667</c:v>
                </c:pt>
                <c:pt idx="11">
                  <c:v>2.8482683317596837</c:v>
                </c:pt>
                <c:pt idx="12">
                  <c:v>2.8341342329114507</c:v>
                </c:pt>
                <c:pt idx="13">
                  <c:v>2.6584489277184278</c:v>
                </c:pt>
                <c:pt idx="14">
                  <c:v>2.5881612082050545</c:v>
                </c:pt>
                <c:pt idx="15">
                  <c:v>2.4682134519466827</c:v>
                </c:pt>
                <c:pt idx="16">
                  <c:v>2.3456717077322864</c:v>
                </c:pt>
                <c:pt idx="17">
                  <c:v>2.3253228213342418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390B-4491-B95E-4B428BA2F2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239758720"/>
        <c:axId val="239781376"/>
      </c:barChart>
      <c:lineChart>
        <c:grouping val="standard"/>
        <c:varyColors val="0"/>
        <c:ser>
          <c:idx val="0"/>
          <c:order val="1"/>
          <c:tx>
            <c:strRef>
              <c:f>[Esfuerzohogareseducacion20162017.xlsx]Diap12_2!$Q$81</c:f>
              <c:strCache>
                <c:ptCount val="1"/>
                <c:pt idx="0">
                  <c:v>2007-2008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7"/>
            <c:spPr>
              <a:solidFill>
                <a:sysClr val="window" lastClr="FFFFFF"/>
              </a:solidFill>
              <a:ln w="19050">
                <a:solidFill>
                  <a:sysClr val="windowText" lastClr="000000"/>
                </a:solidFill>
              </a:ln>
            </c:spPr>
          </c:marker>
          <c:cat>
            <c:strRef>
              <c:f>[Esfuerzohogareseducacion20162017.xlsx]Diap12_2!$P$82:$P$99</c:f>
              <c:strCache>
                <c:ptCount val="18"/>
                <c:pt idx="0">
                  <c:v>C. F. de Navarra</c:v>
                </c:pt>
                <c:pt idx="1">
                  <c:v>C. de Madrid</c:v>
                </c:pt>
                <c:pt idx="2">
                  <c:v>País Vasco</c:v>
                </c:pt>
                <c:pt idx="3">
                  <c:v>Cataluña</c:v>
                </c:pt>
                <c:pt idx="4">
                  <c:v>C. Valenciana</c:v>
                </c:pt>
                <c:pt idx="5">
                  <c:v>Aragón</c:v>
                </c:pt>
                <c:pt idx="6">
                  <c:v>La Rioja</c:v>
                </c:pt>
                <c:pt idx="7">
                  <c:v>España</c:v>
                </c:pt>
                <c:pt idx="8">
                  <c:v>Castilla y León</c:v>
                </c:pt>
                <c:pt idx="9">
                  <c:v>I. Baleares</c:v>
                </c:pt>
                <c:pt idx="10">
                  <c:v>Galicia</c:v>
                </c:pt>
                <c:pt idx="11">
                  <c:v>P. de Asturias</c:v>
                </c:pt>
                <c:pt idx="12">
                  <c:v>Cantabria</c:v>
                </c:pt>
                <c:pt idx="13">
                  <c:v>Canarias</c:v>
                </c:pt>
                <c:pt idx="14">
                  <c:v>Extremadura</c:v>
                </c:pt>
                <c:pt idx="15">
                  <c:v>R. de Murcia</c:v>
                </c:pt>
                <c:pt idx="16">
                  <c:v>Andalucía</c:v>
                </c:pt>
                <c:pt idx="17">
                  <c:v>C.-La Mancha</c:v>
                </c:pt>
              </c:strCache>
            </c:strRef>
          </c:cat>
          <c:val>
            <c:numRef>
              <c:f>[Esfuerzohogareseducacion20162017.xlsx]Diap12_2!$Q$82:$Q$99</c:f>
              <c:numCache>
                <c:formatCode>#,##0.00</c:formatCode>
                <c:ptCount val="18"/>
                <c:pt idx="0">
                  <c:v>2.684895280746928</c:v>
                </c:pt>
                <c:pt idx="1">
                  <c:v>2.6323237764360234</c:v>
                </c:pt>
                <c:pt idx="2">
                  <c:v>2.6857432542925945</c:v>
                </c:pt>
                <c:pt idx="3">
                  <c:v>3.0884143618341642</c:v>
                </c:pt>
                <c:pt idx="4">
                  <c:v>2.3936390130208993</c:v>
                </c:pt>
                <c:pt idx="5">
                  <c:v>2.1261545457988937</c:v>
                </c:pt>
                <c:pt idx="6">
                  <c:v>2.402536101587851</c:v>
                </c:pt>
                <c:pt idx="7">
                  <c:v>2.3525372212759637</c:v>
                </c:pt>
                <c:pt idx="8">
                  <c:v>2.1242205245015033</c:v>
                </c:pt>
                <c:pt idx="9">
                  <c:v>2.2550712519614544</c:v>
                </c:pt>
                <c:pt idx="10">
                  <c:v>2.1914711010712251</c:v>
                </c:pt>
                <c:pt idx="11">
                  <c:v>2.0732835843057575</c:v>
                </c:pt>
                <c:pt idx="12">
                  <c:v>2.1033841620729783</c:v>
                </c:pt>
                <c:pt idx="13">
                  <c:v>2.0288140242082258</c:v>
                </c:pt>
                <c:pt idx="14">
                  <c:v>1.903942063020458</c:v>
                </c:pt>
                <c:pt idx="15">
                  <c:v>2.0157112691835657</c:v>
                </c:pt>
                <c:pt idx="16">
                  <c:v>1.7625522369179567</c:v>
                </c:pt>
                <c:pt idx="17">
                  <c:v>1.4710583845292935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9758720"/>
        <c:axId val="239781376"/>
      </c:lineChart>
      <c:catAx>
        <c:axId val="239758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ln w="3175">
            <a:noFill/>
            <a:prstDash val="solid"/>
          </a:ln>
        </c:spPr>
        <c:txPr>
          <a:bodyPr rot="-5400000" vert="horz"/>
          <a:lstStyle/>
          <a:p>
            <a:pPr>
              <a:defRPr/>
            </a:pPr>
            <a:endParaRPr lang="es-ES"/>
          </a:p>
        </c:txPr>
        <c:crossAx val="239781376"/>
        <c:crosses val="autoZero"/>
        <c:auto val="1"/>
        <c:lblAlgn val="ctr"/>
        <c:lblOffset val="100"/>
        <c:noMultiLvlLbl val="0"/>
      </c:catAx>
      <c:valAx>
        <c:axId val="239781376"/>
        <c:scaling>
          <c:orientation val="minMax"/>
        </c:scaling>
        <c:delete val="0"/>
        <c:axPos val="l"/>
        <c:majorGridlines>
          <c:spPr>
            <a:ln w="9525">
              <a:solidFill>
                <a:srgbClr val="BFBFBF"/>
              </a:solidFill>
            </a:ln>
          </c:spPr>
        </c:majorGridlines>
        <c:numFmt formatCode="#,##0.0" sourceLinked="0"/>
        <c:majorTickMark val="out"/>
        <c:minorTickMark val="none"/>
        <c:tickLblPos val="low"/>
        <c:spPr>
          <a:ln w="9525">
            <a:solidFill>
              <a:sysClr val="windowText" lastClr="000000"/>
            </a:solidFill>
          </a:ln>
        </c:spPr>
        <c:crossAx val="239758720"/>
        <c:crosses val="autoZero"/>
        <c:crossBetween val="between"/>
      </c:valAx>
      <c:spPr>
        <a:noFill/>
        <a:ln w="9525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00">
          <a:latin typeface="Century Gothic" panose="020B0502020202020204" pitchFamily="34" charset="0"/>
          <a:ea typeface="Tahoma" pitchFamily="34" charset="0"/>
          <a:cs typeface="Tahoma" pitchFamily="34" charset="0"/>
        </a:defRPr>
      </a:pPr>
      <a:endParaRPr lang="es-ES"/>
    </a:p>
  </c:tx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4664371821408703E-2"/>
          <c:y val="2.7314841501327708E-2"/>
          <c:w val="0.89767418656771913"/>
          <c:h val="0.62419997243319858"/>
        </c:manualLayout>
      </c:layout>
      <c:barChart>
        <c:barDir val="col"/>
        <c:grouping val="clustered"/>
        <c:varyColors val="0"/>
        <c:ser>
          <c:idx val="1"/>
          <c:order val="0"/>
          <c:spPr>
            <a:solidFill>
              <a:srgbClr val="1C5684"/>
            </a:solidFill>
            <a:ln w="6350">
              <a:noFill/>
            </a:ln>
          </c:spPr>
          <c:invertIfNegative val="0"/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Pt>
            <c:idx val="6"/>
            <c:invertIfNegative val="0"/>
            <c:bubble3D val="0"/>
          </c:dPt>
          <c:dPt>
            <c:idx val="7"/>
            <c:invertIfNegative val="0"/>
            <c:bubble3D val="0"/>
            <c:spPr>
              <a:solidFill>
                <a:srgbClr val="9F0000"/>
              </a:solidFill>
              <a:ln w="6350">
                <a:noFill/>
              </a:ln>
            </c:spPr>
          </c:dPt>
          <c:dPt>
            <c:idx val="10"/>
            <c:invertIfNegative val="0"/>
            <c:bubble3D val="0"/>
          </c:dPt>
          <c:dLbls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es-E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Hoja2!$K$59:$K$76</c:f>
              <c:strCache>
                <c:ptCount val="18"/>
                <c:pt idx="0">
                  <c:v>País Vasco</c:v>
                </c:pt>
                <c:pt idx="1">
                  <c:v>C. de Madrid</c:v>
                </c:pt>
                <c:pt idx="2">
                  <c:v>C. F. de Navarra</c:v>
                </c:pt>
                <c:pt idx="3">
                  <c:v>I. Baleares</c:v>
                </c:pt>
                <c:pt idx="4">
                  <c:v>Cataluña</c:v>
                </c:pt>
                <c:pt idx="5">
                  <c:v>La Rioja</c:v>
                </c:pt>
                <c:pt idx="6">
                  <c:v>C. Valenciana</c:v>
                </c:pt>
                <c:pt idx="7">
                  <c:v>España</c:v>
                </c:pt>
                <c:pt idx="8">
                  <c:v>Castilla y León</c:v>
                </c:pt>
                <c:pt idx="9">
                  <c:v>R. de Murcia</c:v>
                </c:pt>
                <c:pt idx="10">
                  <c:v>Aragón</c:v>
                </c:pt>
                <c:pt idx="11">
                  <c:v>Cantabria</c:v>
                </c:pt>
                <c:pt idx="12">
                  <c:v>P. de Asturias</c:v>
                </c:pt>
                <c:pt idx="13">
                  <c:v>Galicia</c:v>
                </c:pt>
                <c:pt idx="14">
                  <c:v>Andalucía</c:v>
                </c:pt>
                <c:pt idx="15">
                  <c:v>Canarias</c:v>
                </c:pt>
                <c:pt idx="16">
                  <c:v>C.-La Mancha</c:v>
                </c:pt>
                <c:pt idx="17">
                  <c:v>Extremadura</c:v>
                </c:pt>
              </c:strCache>
            </c:strRef>
          </c:cat>
          <c:val>
            <c:numRef>
              <c:f>Hoja2!$L$59:$L$76</c:f>
              <c:numCache>
                <c:formatCode>#,##0.0</c:formatCode>
                <c:ptCount val="18"/>
                <c:pt idx="0">
                  <c:v>46.336669973804923</c:v>
                </c:pt>
                <c:pt idx="1">
                  <c:v>41.468845439843967</c:v>
                </c:pt>
                <c:pt idx="2">
                  <c:v>39.032294525318299</c:v>
                </c:pt>
                <c:pt idx="3">
                  <c:v>32.330230875704594</c:v>
                </c:pt>
                <c:pt idx="4">
                  <c:v>32.043179770990378</c:v>
                </c:pt>
                <c:pt idx="5">
                  <c:v>31.488064789849968</c:v>
                </c:pt>
                <c:pt idx="6">
                  <c:v>31.187339193237374</c:v>
                </c:pt>
                <c:pt idx="7">
                  <c:v>30.009583512375293</c:v>
                </c:pt>
                <c:pt idx="8">
                  <c:v>29.492953276405377</c:v>
                </c:pt>
                <c:pt idx="9">
                  <c:v>28.979062898141546</c:v>
                </c:pt>
                <c:pt idx="10">
                  <c:v>28.666515127199784</c:v>
                </c:pt>
                <c:pt idx="11">
                  <c:v>27.653360478485421</c:v>
                </c:pt>
                <c:pt idx="12">
                  <c:v>24.383092550603024</c:v>
                </c:pt>
                <c:pt idx="13">
                  <c:v>24.075565083611078</c:v>
                </c:pt>
                <c:pt idx="14">
                  <c:v>22.455457449397233</c:v>
                </c:pt>
                <c:pt idx="15">
                  <c:v>21.75869581518225</c:v>
                </c:pt>
                <c:pt idx="16">
                  <c:v>17.664941379785468</c:v>
                </c:pt>
                <c:pt idx="17">
                  <c:v>17.63806018409495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239793664"/>
        <c:axId val="239795200"/>
      </c:barChart>
      <c:catAx>
        <c:axId val="239793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ln w="3175">
            <a:noFill/>
            <a:prstDash val="solid"/>
          </a:ln>
        </c:spPr>
        <c:txPr>
          <a:bodyPr rot="-5400000" vert="horz"/>
          <a:lstStyle/>
          <a:p>
            <a:pPr>
              <a:defRPr/>
            </a:pPr>
            <a:endParaRPr lang="es-ES"/>
          </a:p>
        </c:txPr>
        <c:crossAx val="239795200"/>
        <c:crosses val="autoZero"/>
        <c:auto val="1"/>
        <c:lblAlgn val="ctr"/>
        <c:lblOffset val="100"/>
        <c:noMultiLvlLbl val="0"/>
      </c:catAx>
      <c:valAx>
        <c:axId val="239795200"/>
        <c:scaling>
          <c:orientation val="minMax"/>
          <c:max val="60"/>
          <c:min val="0"/>
        </c:scaling>
        <c:delete val="0"/>
        <c:axPos val="l"/>
        <c:majorGridlines>
          <c:spPr>
            <a:ln w="9525">
              <a:solidFill>
                <a:srgbClr val="BFBFBF"/>
              </a:solidFill>
            </a:ln>
          </c:spPr>
        </c:majorGridlines>
        <c:numFmt formatCode="General" sourceLinked="0"/>
        <c:majorTickMark val="none"/>
        <c:minorTickMark val="none"/>
        <c:tickLblPos val="low"/>
        <c:spPr>
          <a:ln w="9525">
            <a:noFill/>
          </a:ln>
        </c:spPr>
        <c:crossAx val="239793664"/>
        <c:crosses val="autoZero"/>
        <c:crossBetween val="between"/>
        <c:majorUnit val="10"/>
      </c:valAx>
      <c:spPr>
        <a:noFill/>
        <a:ln w="9525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00">
          <a:latin typeface="Century Gothic" panose="020B0502020202020204" pitchFamily="34" charset="0"/>
          <a:ea typeface="Tahoma" pitchFamily="34" charset="0"/>
          <a:cs typeface="Tahoma" pitchFamily="34" charset="0"/>
        </a:defRPr>
      </a:pPr>
      <a:endParaRPr lang="es-ES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6193148829107794E-2"/>
          <c:y val="6.2766770004942268E-2"/>
          <c:w val="0.87775756402812721"/>
          <c:h val="0.52751115115445379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Hoja1!$C$6</c:f>
              <c:strCache>
                <c:ptCount val="1"/>
                <c:pt idx="0">
                  <c:v>Pública</c:v>
                </c:pt>
              </c:strCache>
            </c:strRef>
          </c:tx>
          <c:spPr>
            <a:solidFill>
              <a:srgbClr val="005A8C"/>
            </a:solidFill>
            <a:ln w="6350">
              <a:noFill/>
            </a:ln>
          </c:spPr>
          <c:invertIfNegative val="0"/>
          <c:dPt>
            <c:idx val="9"/>
            <c:invertIfNegative val="0"/>
            <c:bubble3D val="0"/>
          </c:dPt>
          <c:dPt>
            <c:idx val="10"/>
            <c:invertIfNegative val="0"/>
            <c:bubble3D val="0"/>
          </c:dPt>
          <c:dLbls>
            <c:txPr>
              <a:bodyPr rot="-5400000" vert="horz"/>
              <a:lstStyle/>
              <a:p>
                <a:pPr>
                  <a:defRPr b="0">
                    <a:solidFill>
                      <a:schemeClr val="bg1"/>
                    </a:solidFill>
                    <a:latin typeface="Century Gothic" panose="020B0502020202020204" pitchFamily="34" charset="0"/>
                  </a:defRPr>
                </a:pPr>
                <a:endParaRPr lang="es-E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Hoja1!$B$7:$B$24</c:f>
              <c:strCache>
                <c:ptCount val="18"/>
                <c:pt idx="0">
                  <c:v>País Vasco</c:v>
                </c:pt>
                <c:pt idx="1">
                  <c:v>C. F. de Navarra</c:v>
                </c:pt>
                <c:pt idx="2">
                  <c:v>Cantabria</c:v>
                </c:pt>
                <c:pt idx="3">
                  <c:v>P. de Asturias</c:v>
                </c:pt>
                <c:pt idx="4">
                  <c:v>Castilla y León</c:v>
                </c:pt>
                <c:pt idx="5">
                  <c:v>Galicia</c:v>
                </c:pt>
                <c:pt idx="6">
                  <c:v>La Rioja</c:v>
                </c:pt>
                <c:pt idx="7">
                  <c:v>Extremadura</c:v>
                </c:pt>
                <c:pt idx="8">
                  <c:v>Aragón</c:v>
                </c:pt>
                <c:pt idx="9">
                  <c:v>I. Baleares</c:v>
                </c:pt>
                <c:pt idx="10">
                  <c:v>C. Valenciana</c:v>
                </c:pt>
                <c:pt idx="11">
                  <c:v>España</c:v>
                </c:pt>
                <c:pt idx="12">
                  <c:v>Cataluña</c:v>
                </c:pt>
                <c:pt idx="13">
                  <c:v>R. de Murcia</c:v>
                </c:pt>
                <c:pt idx="14">
                  <c:v>C. de Madrid</c:v>
                </c:pt>
                <c:pt idx="15">
                  <c:v>Canarias</c:v>
                </c:pt>
                <c:pt idx="16">
                  <c:v>C.-La Mancha</c:v>
                </c:pt>
                <c:pt idx="17">
                  <c:v>Andalucía</c:v>
                </c:pt>
              </c:strCache>
            </c:strRef>
          </c:cat>
          <c:val>
            <c:numRef>
              <c:f>Hoja1!$C$7:$C$24</c:f>
              <c:numCache>
                <c:formatCode>#,##0</c:formatCode>
                <c:ptCount val="18"/>
                <c:pt idx="0">
                  <c:v>9436.4138264213107</c:v>
                </c:pt>
                <c:pt idx="1">
                  <c:v>7334.591998971815</c:v>
                </c:pt>
                <c:pt idx="2">
                  <c:v>7225.7936876706499</c:v>
                </c:pt>
                <c:pt idx="3">
                  <c:v>7153.5285744147732</c:v>
                </c:pt>
                <c:pt idx="4">
                  <c:v>6824.0617204011069</c:v>
                </c:pt>
                <c:pt idx="5">
                  <c:v>6660.7768755860252</c:v>
                </c:pt>
                <c:pt idx="6">
                  <c:v>6541.4796741814362</c:v>
                </c:pt>
                <c:pt idx="7">
                  <c:v>6474.0296935833521</c:v>
                </c:pt>
                <c:pt idx="8">
                  <c:v>6445.1970611304741</c:v>
                </c:pt>
                <c:pt idx="9">
                  <c:v>5950.2202072679656</c:v>
                </c:pt>
                <c:pt idx="10">
                  <c:v>5894.0139109695892</c:v>
                </c:pt>
                <c:pt idx="11">
                  <c:v>5810.4016696387198</c:v>
                </c:pt>
                <c:pt idx="12">
                  <c:v>5727.9100103161227</c:v>
                </c:pt>
                <c:pt idx="13">
                  <c:v>5490.5021621320657</c:v>
                </c:pt>
                <c:pt idx="14">
                  <c:v>5442.8690280064484</c:v>
                </c:pt>
                <c:pt idx="15">
                  <c:v>5283.7245703200106</c:v>
                </c:pt>
                <c:pt idx="16">
                  <c:v>5170.9995432871528</c:v>
                </c:pt>
                <c:pt idx="17">
                  <c:v>4900.7916092168871</c:v>
                </c:pt>
              </c:numCache>
            </c:numRef>
          </c:val>
        </c:ser>
        <c:ser>
          <c:idx val="0"/>
          <c:order val="1"/>
          <c:tx>
            <c:strRef>
              <c:f>Hoja1!$D$6</c:f>
              <c:strCache>
                <c:ptCount val="1"/>
                <c:pt idx="0">
                  <c:v>Privada</c:v>
                </c:pt>
              </c:strCache>
            </c:strRef>
          </c:tx>
          <c:spPr>
            <a:solidFill>
              <a:srgbClr val="981034"/>
            </a:solidFill>
          </c:spPr>
          <c:invertIfNegative val="0"/>
          <c:dLbls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  <a:latin typeface="Century Gothic" panose="020B0502020202020204" pitchFamily="34" charset="0"/>
                  </a:defRPr>
                </a:pPr>
                <a:endParaRPr lang="es-E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Hoja1!$B$7:$B$24</c:f>
              <c:strCache>
                <c:ptCount val="18"/>
                <c:pt idx="0">
                  <c:v>País Vasco</c:v>
                </c:pt>
                <c:pt idx="1">
                  <c:v>C. F. de Navarra</c:v>
                </c:pt>
                <c:pt idx="2">
                  <c:v>Cantabria</c:v>
                </c:pt>
                <c:pt idx="3">
                  <c:v>P. de Asturias</c:v>
                </c:pt>
                <c:pt idx="4">
                  <c:v>Castilla y León</c:v>
                </c:pt>
                <c:pt idx="5">
                  <c:v>Galicia</c:v>
                </c:pt>
                <c:pt idx="6">
                  <c:v>La Rioja</c:v>
                </c:pt>
                <c:pt idx="7">
                  <c:v>Extremadura</c:v>
                </c:pt>
                <c:pt idx="8">
                  <c:v>Aragón</c:v>
                </c:pt>
                <c:pt idx="9">
                  <c:v>I. Baleares</c:v>
                </c:pt>
                <c:pt idx="10">
                  <c:v>C. Valenciana</c:v>
                </c:pt>
                <c:pt idx="11">
                  <c:v>España</c:v>
                </c:pt>
                <c:pt idx="12">
                  <c:v>Cataluña</c:v>
                </c:pt>
                <c:pt idx="13">
                  <c:v>R. de Murcia</c:v>
                </c:pt>
                <c:pt idx="14">
                  <c:v>C. de Madrid</c:v>
                </c:pt>
                <c:pt idx="15">
                  <c:v>Canarias</c:v>
                </c:pt>
                <c:pt idx="16">
                  <c:v>C.-La Mancha</c:v>
                </c:pt>
                <c:pt idx="17">
                  <c:v>Andalucía</c:v>
                </c:pt>
              </c:strCache>
            </c:strRef>
          </c:cat>
          <c:val>
            <c:numRef>
              <c:f>Hoja1!$D$7:$D$24</c:f>
              <c:numCache>
                <c:formatCode>#,##0</c:formatCode>
                <c:ptCount val="18"/>
                <c:pt idx="0">
                  <c:v>5476.7894517494851</c:v>
                </c:pt>
                <c:pt idx="1">
                  <c:v>7155.9101013339323</c:v>
                </c:pt>
                <c:pt idx="2">
                  <c:v>4112.7753428064661</c:v>
                </c:pt>
                <c:pt idx="3">
                  <c:v>3858.9464629139134</c:v>
                </c:pt>
                <c:pt idx="4">
                  <c:v>3677.4676903777281</c:v>
                </c:pt>
                <c:pt idx="5">
                  <c:v>3681.5348362777645</c:v>
                </c:pt>
                <c:pt idx="6">
                  <c:v>6236.5212572460196</c:v>
                </c:pt>
                <c:pt idx="7">
                  <c:v>2919.6636726999354</c:v>
                </c:pt>
                <c:pt idx="8">
                  <c:v>4493.3667338204405</c:v>
                </c:pt>
                <c:pt idx="9">
                  <c:v>4528.3912948379348</c:v>
                </c:pt>
                <c:pt idx="10">
                  <c:v>4378.8994007148858</c:v>
                </c:pt>
                <c:pt idx="11">
                  <c:v>4687.3395843952176</c:v>
                </c:pt>
                <c:pt idx="12">
                  <c:v>5867.2741958334473</c:v>
                </c:pt>
                <c:pt idx="13">
                  <c:v>3428.6887789572884</c:v>
                </c:pt>
                <c:pt idx="14">
                  <c:v>5438.1437016344944</c:v>
                </c:pt>
                <c:pt idx="15">
                  <c:v>3844.0619073474372</c:v>
                </c:pt>
                <c:pt idx="16">
                  <c:v>3044.3203269621804</c:v>
                </c:pt>
                <c:pt idx="17">
                  <c:v>3383.1681546527143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axId val="271036416"/>
        <c:axId val="271037952"/>
      </c:barChart>
      <c:catAx>
        <c:axId val="271036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952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>
                <a:latin typeface="Century Gothic" panose="020B0502020202020204" pitchFamily="34" charset="0"/>
              </a:defRPr>
            </a:pPr>
            <a:endParaRPr lang="es-ES"/>
          </a:p>
        </c:txPr>
        <c:crossAx val="271037952"/>
        <c:crosses val="autoZero"/>
        <c:auto val="1"/>
        <c:lblAlgn val="ctr"/>
        <c:lblOffset val="100"/>
        <c:tickMarkSkip val="1"/>
        <c:noMultiLvlLbl val="0"/>
      </c:catAx>
      <c:valAx>
        <c:axId val="271037952"/>
        <c:scaling>
          <c:orientation val="minMax"/>
        </c:scaling>
        <c:delete val="0"/>
        <c:axPos val="l"/>
        <c:majorGridlines>
          <c:spPr>
            <a:ln w="6350">
              <a:solidFill>
                <a:srgbClr val="BFBFBF"/>
              </a:solidFill>
              <a:prstDash val="solid"/>
            </a:ln>
          </c:spPr>
        </c:majorGridlines>
        <c:numFmt formatCode="#,##0" sourceLinked="0"/>
        <c:majorTickMark val="out"/>
        <c:minorTickMark val="none"/>
        <c:tickLblPos val="nextTo"/>
        <c:spPr>
          <a:ln w="9525">
            <a:solidFill>
              <a:srgbClr val="000000"/>
            </a:solidFill>
          </a:ln>
        </c:spPr>
        <c:txPr>
          <a:bodyPr/>
          <a:lstStyle/>
          <a:p>
            <a:pPr>
              <a:defRPr>
                <a:latin typeface="Century Gothic" panose="020B0502020202020204" pitchFamily="34" charset="0"/>
              </a:defRPr>
            </a:pPr>
            <a:endParaRPr lang="es-ES"/>
          </a:p>
        </c:txPr>
        <c:crossAx val="271036416"/>
        <c:crosses val="autoZero"/>
        <c:crossBetween val="between"/>
      </c:valAx>
      <c:spPr>
        <a:solidFill>
          <a:sysClr val="window" lastClr="FFFFFF"/>
        </a:solidFill>
        <a:ln w="9525">
          <a:solidFill>
            <a:srgbClr val="000000"/>
          </a:solidFill>
        </a:ln>
      </c:spPr>
    </c:plotArea>
    <c:legend>
      <c:legendPos val="b"/>
      <c:layout/>
      <c:overlay val="0"/>
      <c:txPr>
        <a:bodyPr/>
        <a:lstStyle/>
        <a:p>
          <a:pPr>
            <a:defRPr sz="1000">
              <a:latin typeface="Century Gothic" panose="020B0502020202020204" pitchFamily="34" charset="0"/>
            </a:defRPr>
          </a:pPr>
          <a:endParaRPr lang="es-ES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00">
          <a:latin typeface="NewBaskerville-Bold" pitchFamily="34" charset="0"/>
          <a:ea typeface="Tahoma" pitchFamily="34" charset="0"/>
          <a:cs typeface="Arial" pitchFamily="34" charset="0"/>
        </a:defRPr>
      </a:pPr>
      <a:endParaRPr lang="es-ES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9128254595772631E-2"/>
          <c:y val="2.6467090817581296E-2"/>
          <c:w val="0.91248306878306895"/>
          <c:h val="0.58966681216782968"/>
        </c:manualLayout>
      </c:layout>
      <c:barChart>
        <c:barDir val="col"/>
        <c:grouping val="stacked"/>
        <c:varyColors val="0"/>
        <c:ser>
          <c:idx val="1"/>
          <c:order val="1"/>
          <c:tx>
            <c:strRef>
              <c:f>datos!$E$87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005A8C"/>
            </a:solidFill>
            <a:ln w="6350">
              <a:solidFill>
                <a:srgbClr val="7F7F7F"/>
              </a:solidFill>
            </a:ln>
          </c:spPr>
          <c:invertIfNegative val="0"/>
          <c:dPt>
            <c:idx val="6"/>
            <c:invertIfNegative val="0"/>
            <c:bubble3D val="0"/>
          </c:dPt>
          <c:dPt>
            <c:idx val="9"/>
            <c:invertIfNegative val="0"/>
            <c:bubble3D val="0"/>
            <c:spPr>
              <a:solidFill>
                <a:srgbClr val="005A8C"/>
              </a:solidFill>
              <a:ln w="6350">
                <a:noFill/>
              </a:ln>
            </c:spPr>
          </c:dPt>
          <c:dPt>
            <c:idx val="10"/>
            <c:invertIfNegative val="0"/>
            <c:bubble3D val="0"/>
            <c:spPr>
              <a:solidFill>
                <a:srgbClr val="981034"/>
              </a:solidFill>
              <a:ln w="6350">
                <a:solidFill>
                  <a:srgbClr val="7F7F7F"/>
                </a:solidFill>
              </a:ln>
            </c:spPr>
          </c:dPt>
          <c:dLbls>
            <c:numFmt formatCode="#,##0.0" sourceLinked="0"/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datos!$B$88:$B$105</c:f>
              <c:strCache>
                <c:ptCount val="18"/>
                <c:pt idx="0">
                  <c:v>País Vasco</c:v>
                </c:pt>
                <c:pt idx="1">
                  <c:v>C. de Madrid</c:v>
                </c:pt>
                <c:pt idx="2">
                  <c:v>C. F. de Navarra</c:v>
                </c:pt>
                <c:pt idx="3">
                  <c:v>Cataluña</c:v>
                </c:pt>
                <c:pt idx="4">
                  <c:v>La Rioja</c:v>
                </c:pt>
                <c:pt idx="5">
                  <c:v>C. Valenciana</c:v>
                </c:pt>
                <c:pt idx="6">
                  <c:v>I. Baleares</c:v>
                </c:pt>
                <c:pt idx="7">
                  <c:v>Castilla y León</c:v>
                </c:pt>
                <c:pt idx="8">
                  <c:v>Cantabria</c:v>
                </c:pt>
                <c:pt idx="9">
                  <c:v>R. de Murcia</c:v>
                </c:pt>
                <c:pt idx="10">
                  <c:v>España</c:v>
                </c:pt>
                <c:pt idx="11">
                  <c:v>Aragón</c:v>
                </c:pt>
                <c:pt idx="12">
                  <c:v>P. de Asturias</c:v>
                </c:pt>
                <c:pt idx="13">
                  <c:v>Galicia</c:v>
                </c:pt>
                <c:pt idx="14">
                  <c:v>Andalucía</c:v>
                </c:pt>
                <c:pt idx="15">
                  <c:v>Castilla-La Mancha</c:v>
                </c:pt>
                <c:pt idx="16">
                  <c:v>Canarias</c:v>
                </c:pt>
                <c:pt idx="17">
                  <c:v>Extremadura</c:v>
                </c:pt>
              </c:strCache>
            </c:strRef>
          </c:cat>
          <c:val>
            <c:numRef>
              <c:f>datos!$E$88:$E$105</c:f>
              <c:numCache>
                <c:formatCode>#,##0.00</c:formatCode>
                <c:ptCount val="18"/>
                <c:pt idx="0">
                  <c:v>27.911537556781418</c:v>
                </c:pt>
                <c:pt idx="1">
                  <c:v>25.115008060430416</c:v>
                </c:pt>
                <c:pt idx="2">
                  <c:v>20.601406062154759</c:v>
                </c:pt>
                <c:pt idx="3">
                  <c:v>20.442648382884428</c:v>
                </c:pt>
                <c:pt idx="4">
                  <c:v>19.014594134533187</c:v>
                </c:pt>
                <c:pt idx="5">
                  <c:v>18.001287697791216</c:v>
                </c:pt>
                <c:pt idx="6">
                  <c:v>17.762232579739994</c:v>
                </c:pt>
                <c:pt idx="7">
                  <c:v>17.154781345414456</c:v>
                </c:pt>
                <c:pt idx="8">
                  <c:v>17.110423004099012</c:v>
                </c:pt>
                <c:pt idx="9">
                  <c:v>17.093499102258299</c:v>
                </c:pt>
                <c:pt idx="10">
                  <c:v>17.080158701078251</c:v>
                </c:pt>
                <c:pt idx="11">
                  <c:v>15.710984225795844</c:v>
                </c:pt>
                <c:pt idx="12">
                  <c:v>12.743351709510007</c:v>
                </c:pt>
                <c:pt idx="13">
                  <c:v>12.164828587675961</c:v>
                </c:pt>
                <c:pt idx="14">
                  <c:v>11.990054862027099</c:v>
                </c:pt>
                <c:pt idx="15">
                  <c:v>9.2710076400868431</c:v>
                </c:pt>
                <c:pt idx="16">
                  <c:v>8.9836346441645674</c:v>
                </c:pt>
                <c:pt idx="17">
                  <c:v>8.5978247636247946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271179776"/>
        <c:axId val="271181696"/>
      </c:barChart>
      <c:lineChart>
        <c:grouping val="standard"/>
        <c:varyColors val="0"/>
        <c:ser>
          <c:idx val="2"/>
          <c:order val="0"/>
          <c:tx>
            <c:strRef>
              <c:f>datos!$D$87</c:f>
              <c:strCache>
                <c:ptCount val="1"/>
                <c:pt idx="0">
                  <c:v>2009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6"/>
            <c:spPr>
              <a:solidFill>
                <a:sysClr val="window" lastClr="FFFFFF"/>
              </a:solidFill>
              <a:ln w="12700">
                <a:solidFill>
                  <a:sysClr val="windowText" lastClr="000000"/>
                </a:solidFill>
              </a:ln>
            </c:spPr>
          </c:marker>
          <c:dPt>
            <c:idx val="9"/>
            <c:bubble3D val="0"/>
          </c:dPt>
          <c:dPt>
            <c:idx val="10"/>
            <c:bubble3D val="0"/>
          </c:dPt>
          <c:cat>
            <c:strRef>
              <c:f>datos!$B$88:$B$105</c:f>
              <c:strCache>
                <c:ptCount val="18"/>
                <c:pt idx="0">
                  <c:v>País Vasco</c:v>
                </c:pt>
                <c:pt idx="1">
                  <c:v>C. de Madrid</c:v>
                </c:pt>
                <c:pt idx="2">
                  <c:v>C. F. de Navarra</c:v>
                </c:pt>
                <c:pt idx="3">
                  <c:v>Cataluña</c:v>
                </c:pt>
                <c:pt idx="4">
                  <c:v>La Rioja</c:v>
                </c:pt>
                <c:pt idx="5">
                  <c:v>C. Valenciana</c:v>
                </c:pt>
                <c:pt idx="6">
                  <c:v>I. Baleares</c:v>
                </c:pt>
                <c:pt idx="7">
                  <c:v>Castilla y León</c:v>
                </c:pt>
                <c:pt idx="8">
                  <c:v>Cantabria</c:v>
                </c:pt>
                <c:pt idx="9">
                  <c:v>R. de Murcia</c:v>
                </c:pt>
                <c:pt idx="10">
                  <c:v>España</c:v>
                </c:pt>
                <c:pt idx="11">
                  <c:v>Aragón</c:v>
                </c:pt>
                <c:pt idx="12">
                  <c:v>P. de Asturias</c:v>
                </c:pt>
                <c:pt idx="13">
                  <c:v>Galicia</c:v>
                </c:pt>
                <c:pt idx="14">
                  <c:v>Andalucía</c:v>
                </c:pt>
                <c:pt idx="15">
                  <c:v>Castilla-La Mancha</c:v>
                </c:pt>
                <c:pt idx="16">
                  <c:v>Canarias</c:v>
                </c:pt>
                <c:pt idx="17">
                  <c:v>Extremadura</c:v>
                </c:pt>
              </c:strCache>
            </c:strRef>
          </c:cat>
          <c:val>
            <c:numRef>
              <c:f>datos!$D$88:$D$105</c:f>
              <c:numCache>
                <c:formatCode>#,##0.00</c:formatCode>
                <c:ptCount val="18"/>
                <c:pt idx="0">
                  <c:v>27.126366766573106</c:v>
                </c:pt>
                <c:pt idx="1">
                  <c:v>20.983062942300034</c:v>
                </c:pt>
                <c:pt idx="2">
                  <c:v>19.050185732915899</c:v>
                </c:pt>
                <c:pt idx="3">
                  <c:v>18.877550675426814</c:v>
                </c:pt>
                <c:pt idx="4">
                  <c:v>15.685488231709785</c:v>
                </c:pt>
                <c:pt idx="5">
                  <c:v>16.561091587273101</c:v>
                </c:pt>
                <c:pt idx="6">
                  <c:v>18.090546139949527</c:v>
                </c:pt>
                <c:pt idx="7">
                  <c:v>15.271094397769414</c:v>
                </c:pt>
                <c:pt idx="8">
                  <c:v>16.071997637038805</c:v>
                </c:pt>
                <c:pt idx="9">
                  <c:v>13.162375776635809</c:v>
                </c:pt>
                <c:pt idx="10">
                  <c:v>15.542679665529647</c:v>
                </c:pt>
                <c:pt idx="11">
                  <c:v>14.707416539044113</c:v>
                </c:pt>
                <c:pt idx="12">
                  <c:v>11.572200580678727</c:v>
                </c:pt>
                <c:pt idx="13">
                  <c:v>11.268307927624827</c:v>
                </c:pt>
                <c:pt idx="14">
                  <c:v>11.738782002341853</c:v>
                </c:pt>
                <c:pt idx="15">
                  <c:v>7.6027199046036067</c:v>
                </c:pt>
                <c:pt idx="16">
                  <c:v>7.8032678230823809</c:v>
                </c:pt>
                <c:pt idx="17">
                  <c:v>8.2407122577479104</c:v>
                </c:pt>
              </c:numCache>
            </c:numRef>
          </c:val>
          <c:smooth val="0"/>
        </c:ser>
        <c:ser>
          <c:idx val="0"/>
          <c:order val="2"/>
          <c:tx>
            <c:strRef>
              <c:f>datos!$C$87</c:f>
              <c:strCache>
                <c:ptCount val="1"/>
                <c:pt idx="0">
                  <c:v>2000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6"/>
            <c:spPr>
              <a:solidFill>
                <a:sysClr val="window" lastClr="FFFFFF"/>
              </a:solidFill>
              <a:ln w="12700">
                <a:solidFill>
                  <a:sysClr val="windowText" lastClr="000000"/>
                </a:solidFill>
              </a:ln>
            </c:spPr>
          </c:marker>
          <c:dPt>
            <c:idx val="9"/>
            <c:bubble3D val="0"/>
          </c:dPt>
          <c:dPt>
            <c:idx val="10"/>
            <c:bubble3D val="0"/>
          </c:dPt>
          <c:cat>
            <c:strRef>
              <c:f>datos!$B$88:$B$105</c:f>
              <c:strCache>
                <c:ptCount val="18"/>
                <c:pt idx="0">
                  <c:v>País Vasco</c:v>
                </c:pt>
                <c:pt idx="1">
                  <c:v>C. de Madrid</c:v>
                </c:pt>
                <c:pt idx="2">
                  <c:v>C. F. de Navarra</c:v>
                </c:pt>
                <c:pt idx="3">
                  <c:v>Cataluña</c:v>
                </c:pt>
                <c:pt idx="4">
                  <c:v>La Rioja</c:v>
                </c:pt>
                <c:pt idx="5">
                  <c:v>C. Valenciana</c:v>
                </c:pt>
                <c:pt idx="6">
                  <c:v>I. Baleares</c:v>
                </c:pt>
                <c:pt idx="7">
                  <c:v>Castilla y León</c:v>
                </c:pt>
                <c:pt idx="8">
                  <c:v>Cantabria</c:v>
                </c:pt>
                <c:pt idx="9">
                  <c:v>R. de Murcia</c:v>
                </c:pt>
                <c:pt idx="10">
                  <c:v>España</c:v>
                </c:pt>
                <c:pt idx="11">
                  <c:v>Aragón</c:v>
                </c:pt>
                <c:pt idx="12">
                  <c:v>P. de Asturias</c:v>
                </c:pt>
                <c:pt idx="13">
                  <c:v>Galicia</c:v>
                </c:pt>
                <c:pt idx="14">
                  <c:v>Andalucía</c:v>
                </c:pt>
                <c:pt idx="15">
                  <c:v>Castilla-La Mancha</c:v>
                </c:pt>
                <c:pt idx="16">
                  <c:v>Canarias</c:v>
                </c:pt>
                <c:pt idx="17">
                  <c:v>Extremadura</c:v>
                </c:pt>
              </c:strCache>
            </c:strRef>
          </c:cat>
          <c:val>
            <c:numRef>
              <c:f>datos!$C$88:$C$105</c:f>
              <c:numCache>
                <c:formatCode>#,##0.00</c:formatCode>
                <c:ptCount val="18"/>
                <c:pt idx="0">
                  <c:v>26.785844288385107</c:v>
                </c:pt>
                <c:pt idx="1">
                  <c:v>17.36175447549812</c:v>
                </c:pt>
                <c:pt idx="2">
                  <c:v>19.667619909827032</c:v>
                </c:pt>
                <c:pt idx="3">
                  <c:v>19.716770935188027</c:v>
                </c:pt>
                <c:pt idx="4">
                  <c:v>15.702031112439998</c:v>
                </c:pt>
                <c:pt idx="5">
                  <c:v>15.106742908610263</c:v>
                </c:pt>
                <c:pt idx="6">
                  <c:v>18.257423695893138</c:v>
                </c:pt>
                <c:pt idx="7">
                  <c:v>15.672095823470112</c:v>
                </c:pt>
                <c:pt idx="8">
                  <c:v>19.757149271492388</c:v>
                </c:pt>
                <c:pt idx="9">
                  <c:v>12.581083231294976</c:v>
                </c:pt>
                <c:pt idx="10">
                  <c:v>14.996881119891938</c:v>
                </c:pt>
                <c:pt idx="11">
                  <c:v>15.403109502082685</c:v>
                </c:pt>
                <c:pt idx="12">
                  <c:v>11.373031945471137</c:v>
                </c:pt>
                <c:pt idx="13">
                  <c:v>10.934092520404887</c:v>
                </c:pt>
                <c:pt idx="14">
                  <c:v>10.667009721434935</c:v>
                </c:pt>
                <c:pt idx="15">
                  <c:v>7.0138796797658305</c:v>
                </c:pt>
                <c:pt idx="16">
                  <c:v>8.079607521867354</c:v>
                </c:pt>
                <c:pt idx="17">
                  <c:v>7.9854923483311788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1179776"/>
        <c:axId val="271181696"/>
      </c:lineChart>
      <c:catAx>
        <c:axId val="271179776"/>
        <c:scaling>
          <c:orientation val="minMax"/>
        </c:scaling>
        <c:delete val="0"/>
        <c:axPos val="b"/>
        <c:numFmt formatCode="#,##0" sourceLinked="1"/>
        <c:majorTickMark val="out"/>
        <c:minorTickMark val="none"/>
        <c:tickLblPos val="low"/>
        <c:spPr>
          <a:ln w="952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/>
            </a:pPr>
            <a:endParaRPr lang="es-ES"/>
          </a:p>
        </c:txPr>
        <c:crossAx val="271181696"/>
        <c:crosses val="autoZero"/>
        <c:auto val="1"/>
        <c:lblAlgn val="ctr"/>
        <c:lblOffset val="100"/>
        <c:tickMarkSkip val="1"/>
        <c:noMultiLvlLbl val="0"/>
      </c:catAx>
      <c:valAx>
        <c:axId val="271181696"/>
        <c:scaling>
          <c:orientation val="minMax"/>
        </c:scaling>
        <c:delete val="0"/>
        <c:axPos val="l"/>
        <c:majorGridlines>
          <c:spPr>
            <a:ln w="6350">
              <a:solidFill>
                <a:srgbClr val="BFBFBF"/>
              </a:solidFill>
              <a:prstDash val="solid"/>
            </a:ln>
          </c:spPr>
        </c:majorGridlines>
        <c:numFmt formatCode="#,##0" sourceLinked="0"/>
        <c:majorTickMark val="out"/>
        <c:minorTickMark val="none"/>
        <c:tickLblPos val="nextTo"/>
        <c:spPr>
          <a:ln w="9525">
            <a:solidFill>
              <a:srgbClr val="000000"/>
            </a:solidFill>
          </a:ln>
        </c:spPr>
        <c:crossAx val="271179776"/>
        <c:crosses val="autoZero"/>
        <c:crossBetween val="between"/>
      </c:valAx>
      <c:spPr>
        <a:solidFill>
          <a:sysClr val="window" lastClr="FFFFFF"/>
        </a:solidFill>
        <a:ln w="9525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00">
          <a:latin typeface="Century Gothic" panose="020B0502020202020204" pitchFamily="34" charset="0"/>
          <a:ea typeface="Tahoma" pitchFamily="34" charset="0"/>
          <a:cs typeface="Arial" pitchFamily="34" charset="0"/>
        </a:defRPr>
      </a:pPr>
      <a:endParaRPr lang="es-ES"/>
    </a:p>
  </c:tx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283634298211893E-2"/>
          <c:y val="2.7314841501327708E-2"/>
          <c:w val="0.86818865330456418"/>
          <c:h val="0.55358746159757288"/>
        </c:manualLayout>
      </c:layout>
      <c:barChart>
        <c:barDir val="col"/>
        <c:grouping val="stacked"/>
        <c:varyColors val="0"/>
        <c:ser>
          <c:idx val="1"/>
          <c:order val="0"/>
          <c:tx>
            <c:strRef>
              <c:f>Hoja2!$C$48</c:f>
              <c:strCache>
                <c:ptCount val="1"/>
                <c:pt idx="0">
                  <c:v>Administraciones públicas</c:v>
                </c:pt>
              </c:strCache>
            </c:strRef>
          </c:tx>
          <c:spPr>
            <a:solidFill>
              <a:srgbClr val="1C5684"/>
            </a:solidFill>
            <a:ln w="6350">
              <a:noFill/>
            </a:ln>
          </c:spPr>
          <c:invertIfNegative val="0"/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Pt>
            <c:idx val="6"/>
            <c:invertIfNegative val="0"/>
            <c:bubble3D val="0"/>
          </c:dPt>
          <c:dPt>
            <c:idx val="7"/>
            <c:invertIfNegative val="0"/>
            <c:bubble3D val="0"/>
          </c:dPt>
          <c:dPt>
            <c:idx val="10"/>
            <c:invertIfNegative val="0"/>
            <c:bubble3D val="0"/>
          </c:dPt>
          <c:dLbls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Hoja2!$B$49:$B$66</c:f>
              <c:strCache>
                <c:ptCount val="18"/>
                <c:pt idx="0">
                  <c:v>C. de Madrid</c:v>
                </c:pt>
                <c:pt idx="1">
                  <c:v>C. F. de Navarra</c:v>
                </c:pt>
                <c:pt idx="2">
                  <c:v>Canarias</c:v>
                </c:pt>
                <c:pt idx="3">
                  <c:v>La Rioja</c:v>
                </c:pt>
                <c:pt idx="4">
                  <c:v>Cataluña</c:v>
                </c:pt>
                <c:pt idx="5">
                  <c:v>Aragón</c:v>
                </c:pt>
                <c:pt idx="6">
                  <c:v>España</c:v>
                </c:pt>
                <c:pt idx="7">
                  <c:v>C. Valenciana</c:v>
                </c:pt>
                <c:pt idx="8">
                  <c:v>Andalucía</c:v>
                </c:pt>
                <c:pt idx="9">
                  <c:v>Galicia</c:v>
                </c:pt>
                <c:pt idx="10">
                  <c:v>P. deAsturias</c:v>
                </c:pt>
                <c:pt idx="11">
                  <c:v>I. Baleares</c:v>
                </c:pt>
                <c:pt idx="12">
                  <c:v>R. de Murcia</c:v>
                </c:pt>
                <c:pt idx="13">
                  <c:v>País Vasco</c:v>
                </c:pt>
                <c:pt idx="14">
                  <c:v>Castilla y León</c:v>
                </c:pt>
                <c:pt idx="15">
                  <c:v>C.-La Mancha</c:v>
                </c:pt>
                <c:pt idx="16">
                  <c:v>Cantabria</c:v>
                </c:pt>
                <c:pt idx="17">
                  <c:v>Extremadura</c:v>
                </c:pt>
              </c:strCache>
            </c:strRef>
          </c:cat>
          <c:val>
            <c:numRef>
              <c:f>Hoja2!$C$49:$C$66</c:f>
              <c:numCache>
                <c:formatCode>0.0</c:formatCode>
                <c:ptCount val="18"/>
                <c:pt idx="0">
                  <c:v>29.38532819394516</c:v>
                </c:pt>
                <c:pt idx="1">
                  <c:v>35.864283432085088</c:v>
                </c:pt>
                <c:pt idx="2">
                  <c:v>37.555206034870245</c:v>
                </c:pt>
                <c:pt idx="3">
                  <c:v>40.910206921584816</c:v>
                </c:pt>
                <c:pt idx="4">
                  <c:v>40.529513263289893</c:v>
                </c:pt>
                <c:pt idx="5">
                  <c:v>46.446188723211506</c:v>
                </c:pt>
                <c:pt idx="6">
                  <c:v>46.073990000694742</c:v>
                </c:pt>
                <c:pt idx="7">
                  <c:v>49.448823305246066</c:v>
                </c:pt>
                <c:pt idx="8">
                  <c:v>57.88560453539543</c:v>
                </c:pt>
                <c:pt idx="9">
                  <c:v>59.010474864128106</c:v>
                </c:pt>
                <c:pt idx="10">
                  <c:v>58.466301822261087</c:v>
                </c:pt>
                <c:pt idx="11">
                  <c:v>61.110034587096187</c:v>
                </c:pt>
                <c:pt idx="12">
                  <c:v>63.923330078721264</c:v>
                </c:pt>
                <c:pt idx="13">
                  <c:v>62.001616148714035</c:v>
                </c:pt>
                <c:pt idx="14">
                  <c:v>63.17366801688501</c:v>
                </c:pt>
                <c:pt idx="15">
                  <c:v>69.387215619618317</c:v>
                </c:pt>
                <c:pt idx="16">
                  <c:v>74.977553405531836</c:v>
                </c:pt>
                <c:pt idx="17">
                  <c:v>79.821485986465518</c:v>
                </c:pt>
              </c:numCache>
            </c:numRef>
          </c:val>
        </c:ser>
        <c:ser>
          <c:idx val="0"/>
          <c:order val="1"/>
          <c:tx>
            <c:strRef>
              <c:f>Hoja2!$D$48</c:f>
              <c:strCache>
                <c:ptCount val="1"/>
                <c:pt idx="0">
                  <c:v>Empresas</c:v>
                </c:pt>
              </c:strCache>
            </c:strRef>
          </c:tx>
          <c:spPr>
            <a:solidFill>
              <a:srgbClr val="DEBA0E"/>
            </a:solidFill>
          </c:spPr>
          <c:invertIfNegative val="0"/>
          <c:cat>
            <c:strRef>
              <c:f>Hoja2!$B$49:$B$66</c:f>
              <c:strCache>
                <c:ptCount val="18"/>
                <c:pt idx="0">
                  <c:v>C. de Madrid</c:v>
                </c:pt>
                <c:pt idx="1">
                  <c:v>C. F. de Navarra</c:v>
                </c:pt>
                <c:pt idx="2">
                  <c:v>Canarias</c:v>
                </c:pt>
                <c:pt idx="3">
                  <c:v>La Rioja</c:v>
                </c:pt>
                <c:pt idx="4">
                  <c:v>Cataluña</c:v>
                </c:pt>
                <c:pt idx="5">
                  <c:v>Aragón</c:v>
                </c:pt>
                <c:pt idx="6">
                  <c:v>España</c:v>
                </c:pt>
                <c:pt idx="7">
                  <c:v>C. Valenciana</c:v>
                </c:pt>
                <c:pt idx="8">
                  <c:v>Andalucía</c:v>
                </c:pt>
                <c:pt idx="9">
                  <c:v>Galicia</c:v>
                </c:pt>
                <c:pt idx="10">
                  <c:v>P. deAsturias</c:v>
                </c:pt>
                <c:pt idx="11">
                  <c:v>I. Baleares</c:v>
                </c:pt>
                <c:pt idx="12">
                  <c:v>R. de Murcia</c:v>
                </c:pt>
                <c:pt idx="13">
                  <c:v>País Vasco</c:v>
                </c:pt>
                <c:pt idx="14">
                  <c:v>Castilla y León</c:v>
                </c:pt>
                <c:pt idx="15">
                  <c:v>C.-La Mancha</c:v>
                </c:pt>
                <c:pt idx="16">
                  <c:v>Cantabria</c:v>
                </c:pt>
                <c:pt idx="17">
                  <c:v>Extremadura</c:v>
                </c:pt>
              </c:strCache>
            </c:strRef>
          </c:cat>
          <c:val>
            <c:numRef>
              <c:f>Hoja2!$D$49:$D$66</c:f>
              <c:numCache>
                <c:formatCode>0.0</c:formatCode>
                <c:ptCount val="18"/>
                <c:pt idx="0">
                  <c:v>3.5027758879748183</c:v>
                </c:pt>
                <c:pt idx="1">
                  <c:v>3.5905937350008821</c:v>
                </c:pt>
                <c:pt idx="2">
                  <c:v>4.0877107073421266</c:v>
                </c:pt>
                <c:pt idx="3">
                  <c:v>1.863879002487459</c:v>
                </c:pt>
                <c:pt idx="4">
                  <c:v>4.188976796010798</c:v>
                </c:pt>
                <c:pt idx="5">
                  <c:v>1.824495876700561</c:v>
                </c:pt>
                <c:pt idx="6">
                  <c:v>3.2234297520356323</c:v>
                </c:pt>
                <c:pt idx="7">
                  <c:v>2.3181166261907968</c:v>
                </c:pt>
                <c:pt idx="8">
                  <c:v>2.4513296596374019</c:v>
                </c:pt>
                <c:pt idx="9">
                  <c:v>2.4241758888319023</c:v>
                </c:pt>
                <c:pt idx="10">
                  <c:v>3.6118151163064507</c:v>
                </c:pt>
                <c:pt idx="11">
                  <c:v>1.5038280150435857</c:v>
                </c:pt>
                <c:pt idx="12">
                  <c:v>1.2163934532718697</c:v>
                </c:pt>
                <c:pt idx="13">
                  <c:v>3.4845850694681872</c:v>
                </c:pt>
                <c:pt idx="14">
                  <c:v>3.728214697578943</c:v>
                </c:pt>
                <c:pt idx="15">
                  <c:v>2.1591200300919988</c:v>
                </c:pt>
                <c:pt idx="16">
                  <c:v>4.1371932634945274</c:v>
                </c:pt>
                <c:pt idx="17">
                  <c:v>2.0461053879534146</c:v>
                </c:pt>
              </c:numCache>
            </c:numRef>
          </c:val>
        </c:ser>
        <c:ser>
          <c:idx val="2"/>
          <c:order val="2"/>
          <c:tx>
            <c:strRef>
              <c:f>Hoja2!$E$48</c:f>
              <c:strCache>
                <c:ptCount val="1"/>
                <c:pt idx="0">
                  <c:v>Hogares</c:v>
                </c:pt>
              </c:strCache>
            </c:strRef>
          </c:tx>
          <c:spPr>
            <a:solidFill>
              <a:srgbClr val="9F0000"/>
            </a:solidFill>
          </c:spPr>
          <c:invertIfNegative val="0"/>
          <c:dLbls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Hoja2!$B$49:$B$66</c:f>
              <c:strCache>
                <c:ptCount val="18"/>
                <c:pt idx="0">
                  <c:v>C. de Madrid</c:v>
                </c:pt>
                <c:pt idx="1">
                  <c:v>C. F. de Navarra</c:v>
                </c:pt>
                <c:pt idx="2">
                  <c:v>Canarias</c:v>
                </c:pt>
                <c:pt idx="3">
                  <c:v>La Rioja</c:v>
                </c:pt>
                <c:pt idx="4">
                  <c:v>Cataluña</c:v>
                </c:pt>
                <c:pt idx="5">
                  <c:v>Aragón</c:v>
                </c:pt>
                <c:pt idx="6">
                  <c:v>España</c:v>
                </c:pt>
                <c:pt idx="7">
                  <c:v>C. Valenciana</c:v>
                </c:pt>
                <c:pt idx="8">
                  <c:v>Andalucía</c:v>
                </c:pt>
                <c:pt idx="9">
                  <c:v>Galicia</c:v>
                </c:pt>
                <c:pt idx="10">
                  <c:v>P. deAsturias</c:v>
                </c:pt>
                <c:pt idx="11">
                  <c:v>I. Baleares</c:v>
                </c:pt>
                <c:pt idx="12">
                  <c:v>R. de Murcia</c:v>
                </c:pt>
                <c:pt idx="13">
                  <c:v>País Vasco</c:v>
                </c:pt>
                <c:pt idx="14">
                  <c:v>Castilla y León</c:v>
                </c:pt>
                <c:pt idx="15">
                  <c:v>C.-La Mancha</c:v>
                </c:pt>
                <c:pt idx="16">
                  <c:v>Cantabria</c:v>
                </c:pt>
                <c:pt idx="17">
                  <c:v>Extremadura</c:v>
                </c:pt>
              </c:strCache>
            </c:strRef>
          </c:cat>
          <c:val>
            <c:numRef>
              <c:f>Hoja2!$E$49:$E$66</c:f>
              <c:numCache>
                <c:formatCode>0.0</c:formatCode>
                <c:ptCount val="18"/>
                <c:pt idx="0">
                  <c:v>67.111895918080023</c:v>
                </c:pt>
                <c:pt idx="1">
                  <c:v>60.545122832914032</c:v>
                </c:pt>
                <c:pt idx="2">
                  <c:v>58.357083257787636</c:v>
                </c:pt>
                <c:pt idx="3">
                  <c:v>57.225914075927719</c:v>
                </c:pt>
                <c:pt idx="4">
                  <c:v>55.281509940699316</c:v>
                </c:pt>
                <c:pt idx="5">
                  <c:v>51.729315400087927</c:v>
                </c:pt>
                <c:pt idx="6">
                  <c:v>50.702580247269623</c:v>
                </c:pt>
                <c:pt idx="7">
                  <c:v>48.233060068563141</c:v>
                </c:pt>
                <c:pt idx="8">
                  <c:v>39.663065804967154</c:v>
                </c:pt>
                <c:pt idx="9">
                  <c:v>38.565349247039983</c:v>
                </c:pt>
                <c:pt idx="10">
                  <c:v>37.921883061432446</c:v>
                </c:pt>
                <c:pt idx="11">
                  <c:v>37.386137397860239</c:v>
                </c:pt>
                <c:pt idx="12">
                  <c:v>34.860276468006859</c:v>
                </c:pt>
                <c:pt idx="13">
                  <c:v>34.51379878181779</c:v>
                </c:pt>
                <c:pt idx="14">
                  <c:v>33.098117285536048</c:v>
                </c:pt>
                <c:pt idx="15">
                  <c:v>28.453664350289692</c:v>
                </c:pt>
                <c:pt idx="16">
                  <c:v>20.885253330973626</c:v>
                </c:pt>
                <c:pt idx="17">
                  <c:v>18.132408625581068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271360000"/>
        <c:axId val="271361536"/>
      </c:barChart>
      <c:catAx>
        <c:axId val="271360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ln w="3175">
            <a:noFill/>
            <a:prstDash val="solid"/>
          </a:ln>
        </c:spPr>
        <c:txPr>
          <a:bodyPr rot="-5400000" vert="horz"/>
          <a:lstStyle/>
          <a:p>
            <a:pPr>
              <a:defRPr/>
            </a:pPr>
            <a:endParaRPr lang="es-ES"/>
          </a:p>
        </c:txPr>
        <c:crossAx val="271361536"/>
        <c:crosses val="autoZero"/>
        <c:auto val="1"/>
        <c:lblAlgn val="ctr"/>
        <c:lblOffset val="100"/>
        <c:noMultiLvlLbl val="0"/>
      </c:catAx>
      <c:valAx>
        <c:axId val="271361536"/>
        <c:scaling>
          <c:orientation val="minMax"/>
          <c:max val="100"/>
        </c:scaling>
        <c:delete val="0"/>
        <c:axPos val="l"/>
        <c:majorGridlines>
          <c:spPr>
            <a:ln w="9525">
              <a:solidFill>
                <a:srgbClr val="FFFFFF"/>
              </a:solidFill>
            </a:ln>
          </c:spPr>
        </c:majorGridlines>
        <c:numFmt formatCode="#,##0" sourceLinked="0"/>
        <c:majorTickMark val="none"/>
        <c:minorTickMark val="none"/>
        <c:tickLblPos val="low"/>
        <c:spPr>
          <a:ln w="9525">
            <a:noFill/>
          </a:ln>
        </c:spPr>
        <c:crossAx val="271360000"/>
        <c:crosses val="autoZero"/>
        <c:crossBetween val="between"/>
      </c:valAx>
      <c:spPr>
        <a:solidFill>
          <a:srgbClr val="ECEDEF"/>
        </a:solidFill>
        <a:ln w="9525">
          <a:noFill/>
        </a:ln>
      </c:spPr>
    </c:plotArea>
    <c:legend>
      <c:legendPos val="b"/>
      <c:layout>
        <c:manualLayout>
          <c:xMode val="edge"/>
          <c:yMode val="edge"/>
          <c:x val="0.24047247273498978"/>
          <c:y val="0.93690660714654761"/>
          <c:w val="0.54973271198243079"/>
          <c:h val="6.2899021068312411E-2"/>
        </c:manualLayout>
      </c:layout>
      <c:overlay val="0"/>
      <c:txPr>
        <a:bodyPr/>
        <a:lstStyle/>
        <a:p>
          <a:pPr>
            <a:defRPr sz="900"/>
          </a:pPr>
          <a:endParaRPr lang="es-ES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00">
          <a:latin typeface="Tahoma" pitchFamily="34" charset="0"/>
          <a:ea typeface="Tahoma" pitchFamily="34" charset="0"/>
          <a:cs typeface="Tahoma" pitchFamily="34" charset="0"/>
        </a:defRPr>
      </a:pPr>
      <a:endParaRPr lang="es-ES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4664310954063609E-2"/>
          <c:y val="2.326496537330424E-2"/>
          <c:w val="0.89767418656771913"/>
          <c:h val="0.58095654449401135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Hoja2!$L$5</c:f>
              <c:strCache>
                <c:ptCount val="1"/>
                <c:pt idx="0">
                  <c:v>De 0 a 2 años</c:v>
                </c:pt>
              </c:strCache>
            </c:strRef>
          </c:tx>
          <c:spPr>
            <a:solidFill>
              <a:srgbClr val="1C5684"/>
            </a:solidFill>
            <a:ln w="6350">
              <a:noFill/>
            </a:ln>
          </c:spPr>
          <c:invertIfNegative val="0"/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390B-4491-B95E-4B428BA2F2A2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390B-4491-B95E-4B428BA2F2A2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390B-4491-B95E-4B428BA2F2A2}"/>
              </c:ext>
            </c:extLst>
          </c:dPt>
          <c:dPt>
            <c:idx val="6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390B-4491-B95E-4B428BA2F2A2}"/>
              </c:ext>
            </c:extLst>
          </c:dPt>
          <c:dPt>
            <c:idx val="7"/>
            <c:invertIfNegative val="0"/>
            <c:bubble3D val="0"/>
            <c:spPr>
              <a:solidFill>
                <a:srgbClr val="9F0000"/>
              </a:solidFill>
              <a:ln w="635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390B-4491-B95E-4B428BA2F2A2}"/>
              </c:ext>
            </c:extLst>
          </c:dPt>
          <c:dPt>
            <c:idx val="1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390B-4491-B95E-4B428BA2F2A2}"/>
              </c:ext>
            </c:extLst>
          </c:dPt>
          <c:cat>
            <c:strRef>
              <c:f>Hoja2!$K$6:$K$23</c:f>
              <c:strCache>
                <c:ptCount val="18"/>
                <c:pt idx="0">
                  <c:v>C. de Madrid</c:v>
                </c:pt>
                <c:pt idx="1">
                  <c:v>País Vasco</c:v>
                </c:pt>
                <c:pt idx="2">
                  <c:v>Castilla y León</c:v>
                </c:pt>
                <c:pt idx="3">
                  <c:v>C. F. de Navarra</c:v>
                </c:pt>
                <c:pt idx="4">
                  <c:v>Cataluña</c:v>
                </c:pt>
                <c:pt idx="5">
                  <c:v>Aragón</c:v>
                </c:pt>
                <c:pt idx="6">
                  <c:v>C. Valenciana</c:v>
                </c:pt>
                <c:pt idx="7">
                  <c:v>España</c:v>
                </c:pt>
                <c:pt idx="8">
                  <c:v>R. de Murcia</c:v>
                </c:pt>
                <c:pt idx="9">
                  <c:v>P. de Asturias</c:v>
                </c:pt>
                <c:pt idx="10">
                  <c:v>Andalucía</c:v>
                </c:pt>
                <c:pt idx="11">
                  <c:v>Galicia</c:v>
                </c:pt>
                <c:pt idx="12">
                  <c:v>Cantabria</c:v>
                </c:pt>
                <c:pt idx="13">
                  <c:v>La Rioja</c:v>
                </c:pt>
                <c:pt idx="14">
                  <c:v>Extremadura</c:v>
                </c:pt>
                <c:pt idx="15">
                  <c:v>Canarias</c:v>
                </c:pt>
                <c:pt idx="16">
                  <c:v>C.-La Mancha</c:v>
                </c:pt>
                <c:pt idx="17">
                  <c:v>I. Balears</c:v>
                </c:pt>
              </c:strCache>
            </c:strRef>
          </c:cat>
          <c:val>
            <c:numRef>
              <c:f>Hoja2!$L$6:$L$23</c:f>
              <c:numCache>
                <c:formatCode>###0.0;###0.0</c:formatCode>
                <c:ptCount val="18"/>
                <c:pt idx="0">
                  <c:v>43.4</c:v>
                </c:pt>
                <c:pt idx="1">
                  <c:v>51.4</c:v>
                </c:pt>
                <c:pt idx="2">
                  <c:v>20.3</c:v>
                </c:pt>
                <c:pt idx="3">
                  <c:v>23.766666666666666</c:v>
                </c:pt>
                <c:pt idx="4">
                  <c:v>35.4</c:v>
                </c:pt>
                <c:pt idx="5">
                  <c:v>32.866666666666667</c:v>
                </c:pt>
                <c:pt idx="6">
                  <c:v>28.7</c:v>
                </c:pt>
                <c:pt idx="7">
                  <c:v>33.566666666666663</c:v>
                </c:pt>
                <c:pt idx="8">
                  <c:v>17.433333333333334</c:v>
                </c:pt>
                <c:pt idx="9">
                  <c:v>19.066666666666666</c:v>
                </c:pt>
                <c:pt idx="10">
                  <c:v>37.4</c:v>
                </c:pt>
                <c:pt idx="11">
                  <c:v>40.766666666666666</c:v>
                </c:pt>
                <c:pt idx="12">
                  <c:v>25.466666666666665</c:v>
                </c:pt>
                <c:pt idx="13">
                  <c:v>33.1</c:v>
                </c:pt>
                <c:pt idx="14">
                  <c:v>29.366666666666664</c:v>
                </c:pt>
                <c:pt idx="15">
                  <c:v>11.800000000000002</c:v>
                </c:pt>
                <c:pt idx="16">
                  <c:v>31.133333333333336</c:v>
                </c:pt>
                <c:pt idx="17">
                  <c:v>18.166666666666668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390B-4491-B95E-4B428BA2F2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271306112"/>
        <c:axId val="271308288"/>
      </c:barChart>
      <c:scatterChart>
        <c:scatterStyle val="lineMarker"/>
        <c:varyColors val="0"/>
        <c:ser>
          <c:idx val="0"/>
          <c:order val="1"/>
          <c:tx>
            <c:strRef>
              <c:f>Hoja2!$M$5</c:f>
              <c:strCache>
                <c:ptCount val="1"/>
                <c:pt idx="0">
                  <c:v>17 años</c:v>
                </c:pt>
              </c:strCache>
            </c:strRef>
          </c:tx>
          <c:spPr>
            <a:ln w="28575">
              <a:noFill/>
            </a:ln>
          </c:spPr>
          <c:marker>
            <c:symbol val="circle"/>
            <c:size val="5"/>
            <c:spPr>
              <a:solidFill>
                <a:sysClr val="window" lastClr="FFFFFF"/>
              </a:solidFill>
              <a:ln w="15875">
                <a:solidFill>
                  <a:sysClr val="windowText" lastClr="000000"/>
                </a:solidFill>
              </a:ln>
            </c:spPr>
          </c:marker>
          <c:xVal>
            <c:numRef>
              <c:f>Hoja2!$O$6:$O$23</c:f>
              <c:numCache>
                <c:formatCode>###0;###0</c:formatCod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</c:numCache>
            </c:numRef>
          </c:xVal>
          <c:yVal>
            <c:numRef>
              <c:f>Hoja2!$M$6:$M$23</c:f>
              <c:numCache>
                <c:formatCode>###0.0;###0.0</c:formatCode>
                <c:ptCount val="18"/>
                <c:pt idx="0">
                  <c:v>77.400000000000006</c:v>
                </c:pt>
                <c:pt idx="1">
                  <c:v>91.3</c:v>
                </c:pt>
                <c:pt idx="2">
                  <c:v>78.7</c:v>
                </c:pt>
                <c:pt idx="3">
                  <c:v>85.2</c:v>
                </c:pt>
                <c:pt idx="4">
                  <c:v>81.3</c:v>
                </c:pt>
                <c:pt idx="5">
                  <c:v>76.7</c:v>
                </c:pt>
                <c:pt idx="6">
                  <c:v>77.5</c:v>
                </c:pt>
                <c:pt idx="7">
                  <c:v>76.8</c:v>
                </c:pt>
                <c:pt idx="8">
                  <c:v>69.5</c:v>
                </c:pt>
                <c:pt idx="9">
                  <c:v>77.599999999999994</c:v>
                </c:pt>
                <c:pt idx="10">
                  <c:v>72.900000000000006</c:v>
                </c:pt>
                <c:pt idx="11">
                  <c:v>79.7</c:v>
                </c:pt>
                <c:pt idx="12">
                  <c:v>79.400000000000006</c:v>
                </c:pt>
                <c:pt idx="13">
                  <c:v>82.4</c:v>
                </c:pt>
                <c:pt idx="14">
                  <c:v>75.2</c:v>
                </c:pt>
                <c:pt idx="15">
                  <c:v>72.400000000000006</c:v>
                </c:pt>
                <c:pt idx="16">
                  <c:v>73.3</c:v>
                </c:pt>
                <c:pt idx="17">
                  <c:v>63.8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A-390B-4491-B95E-4B428BA2F2A2}"/>
            </c:ext>
          </c:extLst>
        </c:ser>
        <c:ser>
          <c:idx val="2"/>
          <c:order val="2"/>
          <c:tx>
            <c:strRef>
              <c:f>Hoja2!$N$5</c:f>
              <c:strCache>
                <c:ptCount val="1"/>
                <c:pt idx="0">
                  <c:v>21 años</c:v>
                </c:pt>
              </c:strCache>
            </c:strRef>
          </c:tx>
          <c:spPr>
            <a:ln w="28575">
              <a:noFill/>
            </a:ln>
          </c:spPr>
          <c:marker>
            <c:symbol val="triangle"/>
            <c:size val="6"/>
            <c:spPr>
              <a:solidFill>
                <a:sysClr val="window" lastClr="FFFFFF"/>
              </a:solidFill>
              <a:ln w="12700">
                <a:solidFill>
                  <a:sysClr val="windowText" lastClr="000000"/>
                </a:solidFill>
              </a:ln>
            </c:spPr>
          </c:marker>
          <c:xVal>
            <c:numRef>
              <c:f>Hoja2!$O$6:$O$23</c:f>
              <c:numCache>
                <c:formatCode>###0;###0</c:formatCod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</c:numCache>
            </c:numRef>
          </c:xVal>
          <c:yVal>
            <c:numRef>
              <c:f>Hoja2!$N$6:$N$23</c:f>
              <c:numCache>
                <c:formatCode>###0.0;###0.0</c:formatCode>
                <c:ptCount val="18"/>
                <c:pt idx="0">
                  <c:v>56.4</c:v>
                </c:pt>
                <c:pt idx="1">
                  <c:v>47.7</c:v>
                </c:pt>
                <c:pt idx="2">
                  <c:v>46.5</c:v>
                </c:pt>
                <c:pt idx="3">
                  <c:v>40.6</c:v>
                </c:pt>
                <c:pt idx="4">
                  <c:v>40.4</c:v>
                </c:pt>
                <c:pt idx="5">
                  <c:v>39.4</c:v>
                </c:pt>
                <c:pt idx="6">
                  <c:v>38.4</c:v>
                </c:pt>
                <c:pt idx="7">
                  <c:v>37.799999999999997</c:v>
                </c:pt>
                <c:pt idx="8">
                  <c:v>37.299999999999997</c:v>
                </c:pt>
                <c:pt idx="9">
                  <c:v>36</c:v>
                </c:pt>
                <c:pt idx="10">
                  <c:v>33.799999999999997</c:v>
                </c:pt>
                <c:pt idx="11">
                  <c:v>32.700000000000003</c:v>
                </c:pt>
                <c:pt idx="12">
                  <c:v>30.9</c:v>
                </c:pt>
                <c:pt idx="13">
                  <c:v>26.4</c:v>
                </c:pt>
                <c:pt idx="14">
                  <c:v>25</c:v>
                </c:pt>
                <c:pt idx="15">
                  <c:v>23.4</c:v>
                </c:pt>
                <c:pt idx="16">
                  <c:v>20</c:v>
                </c:pt>
                <c:pt idx="17">
                  <c:v>15.5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390B-4491-B95E-4B428BA2F2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1459072"/>
        <c:axId val="271309824"/>
      </c:scatterChart>
      <c:catAx>
        <c:axId val="271306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ln w="3175">
            <a:noFill/>
            <a:prstDash val="solid"/>
          </a:ln>
        </c:spPr>
        <c:txPr>
          <a:bodyPr rot="-5400000" vert="horz"/>
          <a:lstStyle/>
          <a:p>
            <a:pPr>
              <a:defRPr/>
            </a:pPr>
            <a:endParaRPr lang="es-ES"/>
          </a:p>
        </c:txPr>
        <c:crossAx val="271308288"/>
        <c:crosses val="autoZero"/>
        <c:auto val="1"/>
        <c:lblAlgn val="ctr"/>
        <c:lblOffset val="100"/>
        <c:noMultiLvlLbl val="0"/>
      </c:catAx>
      <c:valAx>
        <c:axId val="271308288"/>
        <c:scaling>
          <c:orientation val="minMax"/>
          <c:max val="100"/>
          <c:min val="0"/>
        </c:scaling>
        <c:delete val="0"/>
        <c:axPos val="l"/>
        <c:majorGridlines>
          <c:spPr>
            <a:ln w="9525">
              <a:solidFill>
                <a:srgbClr val="FFFFFF"/>
              </a:solidFill>
            </a:ln>
          </c:spPr>
        </c:majorGridlines>
        <c:numFmt formatCode="General" sourceLinked="0"/>
        <c:majorTickMark val="none"/>
        <c:minorTickMark val="none"/>
        <c:tickLblPos val="low"/>
        <c:spPr>
          <a:ln w="9525">
            <a:noFill/>
          </a:ln>
        </c:spPr>
        <c:crossAx val="271306112"/>
        <c:crosses val="autoZero"/>
        <c:crossBetween val="between"/>
        <c:majorUnit val="20"/>
      </c:valAx>
      <c:valAx>
        <c:axId val="271309824"/>
        <c:scaling>
          <c:orientation val="minMax"/>
        </c:scaling>
        <c:delete val="1"/>
        <c:axPos val="r"/>
        <c:numFmt formatCode="###0.0;###0.0" sourceLinked="1"/>
        <c:majorTickMark val="out"/>
        <c:minorTickMark val="none"/>
        <c:tickLblPos val="nextTo"/>
        <c:crossAx val="271459072"/>
        <c:crosses val="max"/>
        <c:crossBetween val="midCat"/>
      </c:valAx>
      <c:valAx>
        <c:axId val="271459072"/>
        <c:scaling>
          <c:orientation val="minMax"/>
        </c:scaling>
        <c:delete val="1"/>
        <c:axPos val="t"/>
        <c:numFmt formatCode="###0;###0" sourceLinked="1"/>
        <c:majorTickMark val="out"/>
        <c:minorTickMark val="none"/>
        <c:tickLblPos val="nextTo"/>
        <c:crossAx val="271309824"/>
        <c:crosses val="max"/>
        <c:crossBetween val="midCat"/>
      </c:valAx>
      <c:spPr>
        <a:solidFill>
          <a:srgbClr val="ECEDEF"/>
        </a:solidFill>
        <a:ln w="9525">
          <a:noFill/>
        </a:ln>
      </c:spPr>
    </c:plotArea>
    <c:legend>
      <c:legendPos val="b"/>
      <c:layout>
        <c:manualLayout>
          <c:xMode val="edge"/>
          <c:yMode val="edge"/>
          <c:x val="0.28961283992855524"/>
          <c:y val="0.93955222464661792"/>
          <c:w val="0.42236786990731195"/>
          <c:h val="5.8429812562224355E-2"/>
        </c:manualLayout>
      </c:layout>
      <c:overlay val="0"/>
      <c:txPr>
        <a:bodyPr/>
        <a:lstStyle/>
        <a:p>
          <a:pPr>
            <a:defRPr sz="900"/>
          </a:pPr>
          <a:endParaRPr lang="es-ES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00">
          <a:latin typeface="Tahoma" pitchFamily="34" charset="0"/>
          <a:ea typeface="Tahoma" pitchFamily="34" charset="0"/>
          <a:cs typeface="Tahoma" pitchFamily="34" charset="0"/>
        </a:defRPr>
      </a:pPr>
      <a:endParaRPr lang="es-ES"/>
    </a:p>
  </c:txPr>
  <c:externalData r:id="rId2">
    <c:autoUpdate val="0"/>
  </c:externalData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rawing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0.40419</cdr:x>
      <cdr:y>0.93736</cdr:y>
    </cdr:from>
    <cdr:to>
      <cdr:x>0.63091</cdr:x>
      <cdr:y>0.9993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315061" y="2767776"/>
          <a:ext cx="1298584" cy="182893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0.37966</cdr:x>
      <cdr:y>0.93098</cdr:y>
    </cdr:from>
    <cdr:to>
      <cdr:x>0.62843</cdr:x>
      <cdr:y>0.99982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130724" y="2803337"/>
          <a:ext cx="1396105" cy="207282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0.37988</cdr:x>
      <cdr:y>0.92444</cdr:y>
    </cdr:from>
    <cdr:to>
      <cdr:x>0.62879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130725" y="2535918"/>
          <a:ext cx="1396105" cy="207282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0.39236</cdr:x>
      <cdr:y>0.94364</cdr:y>
    </cdr:from>
    <cdr:to>
      <cdr:x>0.59966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282195" y="2356590"/>
          <a:ext cx="1205781" cy="140721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1127A7-7069-4467-A00B-52DFB808C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15</Pages>
  <Words>4194</Words>
  <Characters>23071</Characters>
  <Application>Microsoft Office Word</Application>
  <DocSecurity>0</DocSecurity>
  <Lines>192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FBBVA_Ivie</dc:creator>
  <cp:lastModifiedBy>Ivie</cp:lastModifiedBy>
  <cp:revision>8</cp:revision>
  <cp:lastPrinted>2018-09-12T08:11:00Z</cp:lastPrinted>
  <dcterms:created xsi:type="dcterms:W3CDTF">2018-09-11T15:12:00Z</dcterms:created>
  <dcterms:modified xsi:type="dcterms:W3CDTF">2018-09-13T10:23:00Z</dcterms:modified>
</cp:coreProperties>
</file>