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AD" w:rsidRDefault="004964AD" w:rsidP="00467C71">
      <w:pPr>
        <w:shd w:val="clear" w:color="auto" w:fill="FFFFFF"/>
        <w:spacing w:after="800" w:line="300" w:lineRule="atLeast"/>
        <w:outlineLvl w:val="0"/>
        <w:rPr>
          <w:rFonts w:ascii="Helvetica" w:eastAsia="Times New Roman" w:hAnsi="Helvetica" w:cs="Helvetica"/>
          <w:b/>
          <w:bCs/>
          <w:kern w:val="36"/>
          <w:sz w:val="48"/>
          <w:szCs w:val="48"/>
          <w:lang w:eastAsia="es-ES"/>
        </w:rPr>
      </w:pPr>
      <w:r w:rsidRPr="004964AD">
        <w:rPr>
          <w:rFonts w:ascii="Helvetica" w:eastAsia="Times New Roman" w:hAnsi="Helvetica" w:cs="Helvetica"/>
          <w:b/>
          <w:bCs/>
          <w:kern w:val="36"/>
          <w:sz w:val="48"/>
          <w:szCs w:val="48"/>
          <w:lang w:eastAsia="es-ES"/>
        </w:rPr>
        <w:t xml:space="preserve">El gasto en bienestar por habitante de las </w:t>
      </w:r>
      <w:r>
        <w:rPr>
          <w:rFonts w:ascii="Helvetica" w:eastAsia="Times New Roman" w:hAnsi="Helvetica" w:cs="Helvetica"/>
          <w:b/>
          <w:bCs/>
          <w:kern w:val="36"/>
          <w:sz w:val="48"/>
          <w:szCs w:val="48"/>
          <w:lang w:eastAsia="es-ES"/>
        </w:rPr>
        <w:t>administraciones públicas en Paí</w:t>
      </w:r>
      <w:r w:rsidRPr="004964AD">
        <w:rPr>
          <w:rFonts w:ascii="Helvetica" w:eastAsia="Times New Roman" w:hAnsi="Helvetica" w:cs="Helvetica"/>
          <w:b/>
          <w:bCs/>
          <w:kern w:val="36"/>
          <w:sz w:val="48"/>
          <w:szCs w:val="48"/>
          <w:lang w:eastAsia="es-ES"/>
        </w:rPr>
        <w:t>s Vasco y Asturias supera en un 50% al de Baleares y Canarias</w:t>
      </w:r>
    </w:p>
    <w:p w:rsidR="00484F5A" w:rsidRDefault="00925722" w:rsidP="004F5705">
      <w:pPr>
        <w:shd w:val="clear" w:color="auto" w:fill="FFFFFF"/>
        <w:spacing w:after="240" w:line="300" w:lineRule="atLeast"/>
        <w:jc w:val="both"/>
        <w:outlineLvl w:val="0"/>
        <w:rPr>
          <w:rFonts w:ascii="Helvetica" w:eastAsia="Times New Roman" w:hAnsi="Helvetica" w:cs="Helvetica"/>
          <w:bCs/>
          <w:color w:val="C9910D"/>
          <w:kern w:val="36"/>
          <w:sz w:val="32"/>
          <w:szCs w:val="32"/>
          <w:lang w:eastAsia="es-ES"/>
        </w:rPr>
      </w:pPr>
      <w:r>
        <w:rPr>
          <w:rFonts w:ascii="Helvetica" w:eastAsia="Times New Roman" w:hAnsi="Helvetica" w:cs="Helvetica"/>
          <w:bCs/>
          <w:color w:val="C9910D"/>
          <w:kern w:val="36"/>
          <w:sz w:val="32"/>
          <w:szCs w:val="32"/>
          <w:lang w:eastAsia="es-ES"/>
        </w:rPr>
        <w:t xml:space="preserve">Según Sandra León, los ciudadanos </w:t>
      </w:r>
      <w:r w:rsidR="003F4270">
        <w:rPr>
          <w:rFonts w:ascii="Helvetica" w:eastAsia="Times New Roman" w:hAnsi="Helvetica" w:cs="Helvetica"/>
          <w:bCs/>
          <w:color w:val="C9910D"/>
          <w:kern w:val="36"/>
          <w:sz w:val="32"/>
          <w:szCs w:val="32"/>
          <w:lang w:eastAsia="es-ES"/>
        </w:rPr>
        <w:t>no atribuyen correctamente a las distintas administraciones su responsabilidad en las políticas de bienestar</w:t>
      </w:r>
    </w:p>
    <w:p w:rsidR="00484F5A" w:rsidRDefault="00484F5A" w:rsidP="00DA3510">
      <w:pPr>
        <w:shd w:val="clear" w:color="auto" w:fill="FFFFFF"/>
        <w:spacing w:after="240" w:line="300" w:lineRule="atLeast"/>
        <w:jc w:val="both"/>
        <w:outlineLvl w:val="0"/>
        <w:rPr>
          <w:rFonts w:ascii="Helvetica" w:hAnsi="Helvetica" w:cs="Helvetica"/>
          <w:b/>
          <w:color w:val="333333"/>
        </w:rPr>
      </w:pPr>
    </w:p>
    <w:p w:rsidR="00346D23" w:rsidRDefault="00CD1343" w:rsidP="00DA3510">
      <w:pPr>
        <w:shd w:val="clear" w:color="auto" w:fill="FFFFFF"/>
        <w:spacing w:after="240" w:line="300" w:lineRule="atLeast"/>
        <w:jc w:val="both"/>
        <w:outlineLvl w:val="0"/>
        <w:rPr>
          <w:rFonts w:ascii="Helvetica" w:hAnsi="Helvetica" w:cs="Helvetica"/>
          <w:i/>
          <w:color w:val="333333"/>
        </w:rPr>
      </w:pPr>
      <w:proofErr w:type="spellStart"/>
      <w:r>
        <w:rPr>
          <w:rFonts w:ascii="Helvetica" w:hAnsi="Helvetica" w:cs="Helvetica"/>
          <w:b/>
          <w:color w:val="333333"/>
        </w:rPr>
        <w:t>Val</w:t>
      </w:r>
      <w:r w:rsidR="00484F5A">
        <w:rPr>
          <w:rFonts w:ascii="Helvetica" w:hAnsi="Helvetica" w:cs="Helvetica"/>
          <w:b/>
          <w:color w:val="333333"/>
        </w:rPr>
        <w:t>è</w:t>
      </w:r>
      <w:r>
        <w:rPr>
          <w:rFonts w:ascii="Helvetica" w:hAnsi="Helvetica" w:cs="Helvetica"/>
          <w:b/>
          <w:color w:val="333333"/>
        </w:rPr>
        <w:t>ncia</w:t>
      </w:r>
      <w:proofErr w:type="spellEnd"/>
      <w:r>
        <w:rPr>
          <w:rFonts w:ascii="Helvetica" w:hAnsi="Helvetica" w:cs="Helvetica"/>
          <w:b/>
          <w:color w:val="333333"/>
        </w:rPr>
        <w:t>, 12</w:t>
      </w:r>
      <w:r w:rsidR="00B75501">
        <w:rPr>
          <w:rFonts w:ascii="Helvetica" w:hAnsi="Helvetica" w:cs="Helvetica"/>
          <w:b/>
          <w:color w:val="333333"/>
        </w:rPr>
        <w:t xml:space="preserve"> de </w:t>
      </w:r>
      <w:r>
        <w:rPr>
          <w:rFonts w:ascii="Helvetica" w:hAnsi="Helvetica" w:cs="Helvetica"/>
          <w:b/>
          <w:color w:val="333333"/>
        </w:rPr>
        <w:t>jul</w:t>
      </w:r>
      <w:r w:rsidR="004641CD">
        <w:rPr>
          <w:rFonts w:ascii="Helvetica" w:hAnsi="Helvetica" w:cs="Helvetica"/>
          <w:b/>
          <w:color w:val="333333"/>
        </w:rPr>
        <w:t>io</w:t>
      </w:r>
      <w:r w:rsidR="00236522">
        <w:rPr>
          <w:rFonts w:ascii="Helvetica" w:hAnsi="Helvetica" w:cs="Helvetica"/>
          <w:b/>
          <w:color w:val="333333"/>
        </w:rPr>
        <w:t xml:space="preserve"> de 2018</w:t>
      </w:r>
      <w:r w:rsidR="00DA3510" w:rsidRPr="00DA3510">
        <w:rPr>
          <w:rFonts w:ascii="Helvetica" w:hAnsi="Helvetica" w:cs="Helvetica"/>
          <w:color w:val="333333"/>
        </w:rPr>
        <w:t xml:space="preserve">. </w:t>
      </w:r>
      <w:r w:rsidR="00105A4E">
        <w:rPr>
          <w:rFonts w:ascii="Helvetica" w:hAnsi="Helvetica" w:cs="Helvetica"/>
          <w:color w:val="333333"/>
        </w:rPr>
        <w:t>El Laboratorio de Análisis y Evaluación</w:t>
      </w:r>
      <w:r w:rsidR="00850473">
        <w:rPr>
          <w:rFonts w:ascii="Helvetica" w:hAnsi="Helvetica" w:cs="Helvetica"/>
          <w:color w:val="333333"/>
        </w:rPr>
        <w:t xml:space="preserve"> de Políticas del Ivie, </w:t>
      </w:r>
      <w:proofErr w:type="spellStart"/>
      <w:r w:rsidR="00850473">
        <w:rPr>
          <w:rFonts w:ascii="Helvetica" w:hAnsi="Helvetica" w:cs="Helvetica"/>
          <w:color w:val="333333"/>
        </w:rPr>
        <w:t>IvieLAB</w:t>
      </w:r>
      <w:proofErr w:type="spellEnd"/>
      <w:r w:rsidR="00105A4E">
        <w:rPr>
          <w:rFonts w:ascii="Helvetica" w:hAnsi="Helvetica" w:cs="Helvetica"/>
          <w:color w:val="333333"/>
        </w:rPr>
        <w:t xml:space="preserve"> </w:t>
      </w:r>
      <w:r w:rsidR="00814551">
        <w:rPr>
          <w:rFonts w:ascii="Helvetica" w:hAnsi="Helvetica" w:cs="Helvetica"/>
          <w:color w:val="333333"/>
        </w:rPr>
        <w:t xml:space="preserve">ha </w:t>
      </w:r>
      <w:r w:rsidR="00583278">
        <w:rPr>
          <w:rFonts w:ascii="Helvetica" w:hAnsi="Helvetica" w:cs="Helvetica"/>
          <w:color w:val="333333"/>
        </w:rPr>
        <w:t xml:space="preserve">analizado </w:t>
      </w:r>
      <w:r w:rsidR="00346D23">
        <w:rPr>
          <w:rFonts w:ascii="Helvetica" w:hAnsi="Helvetica" w:cs="Helvetica"/>
          <w:color w:val="333333"/>
        </w:rPr>
        <w:t>esta mañana, en el seminario</w:t>
      </w:r>
      <w:r w:rsidR="00814551">
        <w:rPr>
          <w:rFonts w:ascii="Helvetica" w:hAnsi="Helvetica" w:cs="Helvetica"/>
          <w:color w:val="333333"/>
        </w:rPr>
        <w:t xml:space="preserve"> </w:t>
      </w:r>
      <w:r w:rsidR="00583278">
        <w:rPr>
          <w:rFonts w:ascii="Helvetica" w:hAnsi="Helvetica" w:cs="Helvetica"/>
          <w:i/>
          <w:color w:val="333333"/>
        </w:rPr>
        <w:t>Las políticas de bienestar en la España de las autonomías</w:t>
      </w:r>
      <w:r w:rsidR="00346D23">
        <w:rPr>
          <w:rFonts w:ascii="Helvetica" w:hAnsi="Helvetica" w:cs="Helvetica"/>
          <w:i/>
          <w:color w:val="333333"/>
        </w:rPr>
        <w:t>,</w:t>
      </w:r>
      <w:r w:rsidR="00346D23" w:rsidRPr="00346D23">
        <w:rPr>
          <w:rFonts w:ascii="Helvetica" w:hAnsi="Helvetica" w:cs="Helvetica"/>
          <w:color w:val="333333"/>
        </w:rPr>
        <w:t xml:space="preserve"> las diferencias en el estado del bienestar del que disfrutan los ciudadanos</w:t>
      </w:r>
      <w:r w:rsidR="00402BDD">
        <w:rPr>
          <w:rFonts w:ascii="Helvetica" w:hAnsi="Helvetica" w:cs="Helvetica"/>
          <w:color w:val="333333"/>
        </w:rPr>
        <w:t>,</w:t>
      </w:r>
      <w:r w:rsidR="00346D23" w:rsidRPr="00346D23">
        <w:rPr>
          <w:rFonts w:ascii="Helvetica" w:hAnsi="Helvetica" w:cs="Helvetica"/>
          <w:color w:val="333333"/>
        </w:rPr>
        <w:t xml:space="preserve"> en función de la región en la que residen</w:t>
      </w:r>
      <w:r w:rsidR="00346D23">
        <w:rPr>
          <w:rFonts w:ascii="Helvetica" w:hAnsi="Helvetica" w:cs="Helvetica"/>
          <w:i/>
          <w:color w:val="333333"/>
        </w:rPr>
        <w:t xml:space="preserve">. </w:t>
      </w:r>
      <w:r w:rsidR="00346D23" w:rsidRPr="004E261F">
        <w:rPr>
          <w:rFonts w:ascii="Helvetica" w:hAnsi="Helvetica" w:cs="Helvetica"/>
          <w:color w:val="333333"/>
        </w:rPr>
        <w:t xml:space="preserve">Los expertos han coincidido en señalar una </w:t>
      </w:r>
      <w:r w:rsidR="00402BDD">
        <w:rPr>
          <w:rFonts w:ascii="Helvetica" w:hAnsi="Helvetica" w:cs="Helvetica"/>
          <w:color w:val="333333"/>
        </w:rPr>
        <w:t xml:space="preserve">elevada </w:t>
      </w:r>
      <w:r w:rsidR="00346D23" w:rsidRPr="004E261F">
        <w:rPr>
          <w:rFonts w:ascii="Helvetica" w:hAnsi="Helvetica" w:cs="Helvetica"/>
          <w:color w:val="333333"/>
        </w:rPr>
        <w:t>heterogeneidad en este ámbito que impide la igualdad en la prestación de los servicios públicos fundamentales entre</w:t>
      </w:r>
      <w:r w:rsidR="00583AFF">
        <w:rPr>
          <w:rFonts w:ascii="Helvetica" w:hAnsi="Helvetica" w:cs="Helvetica"/>
          <w:color w:val="333333"/>
        </w:rPr>
        <w:t xml:space="preserve"> los distintos</w:t>
      </w:r>
      <w:r w:rsidR="00346D23" w:rsidRPr="004E261F">
        <w:rPr>
          <w:rFonts w:ascii="Helvetica" w:hAnsi="Helvetica" w:cs="Helvetica"/>
          <w:color w:val="333333"/>
        </w:rPr>
        <w:t xml:space="preserve"> territorios</w:t>
      </w:r>
      <w:r w:rsidR="00346D23">
        <w:rPr>
          <w:rFonts w:ascii="Helvetica" w:hAnsi="Helvetica" w:cs="Helvetica"/>
          <w:i/>
          <w:color w:val="333333"/>
        </w:rPr>
        <w:t>.</w:t>
      </w:r>
    </w:p>
    <w:p w:rsidR="00C84CF5" w:rsidRDefault="00346D23" w:rsidP="00DA3510">
      <w:pPr>
        <w:shd w:val="clear" w:color="auto" w:fill="FFFFFF"/>
        <w:spacing w:after="240" w:line="300" w:lineRule="atLeast"/>
        <w:jc w:val="both"/>
        <w:outlineLvl w:val="0"/>
        <w:rPr>
          <w:rFonts w:ascii="Helvetica" w:hAnsi="Helvetica" w:cs="Helvetica"/>
          <w:color w:val="333333"/>
        </w:rPr>
      </w:pPr>
      <w:r w:rsidRPr="004E261F">
        <w:rPr>
          <w:rFonts w:ascii="Helvetica" w:hAnsi="Helvetica" w:cs="Helvetica"/>
          <w:color w:val="333333"/>
        </w:rPr>
        <w:t xml:space="preserve">En concreto, </w:t>
      </w:r>
      <w:r w:rsidRPr="004F5705">
        <w:rPr>
          <w:rFonts w:ascii="Helvetica" w:hAnsi="Helvetica" w:cs="Helvetica"/>
          <w:b/>
          <w:color w:val="333333"/>
        </w:rPr>
        <w:t>Francisco Pérez</w:t>
      </w:r>
      <w:r w:rsidRPr="004E261F">
        <w:rPr>
          <w:rFonts w:ascii="Helvetica" w:hAnsi="Helvetica" w:cs="Helvetica"/>
          <w:color w:val="333333"/>
        </w:rPr>
        <w:t xml:space="preserve">, director de Investigación del Ivie, ha cifrado las diferencias de gasto </w:t>
      </w:r>
      <w:r w:rsidR="004E261F">
        <w:rPr>
          <w:rFonts w:ascii="Helvetica" w:hAnsi="Helvetica" w:cs="Helvetica"/>
          <w:color w:val="333333"/>
        </w:rPr>
        <w:t>por habitante del conjunto de las administraciones</w:t>
      </w:r>
      <w:r w:rsidRPr="004E261F">
        <w:rPr>
          <w:rFonts w:ascii="Helvetica" w:hAnsi="Helvetica" w:cs="Helvetica"/>
          <w:color w:val="333333"/>
        </w:rPr>
        <w:t xml:space="preserve"> en servicios públicos fundamentales </w:t>
      </w:r>
      <w:r w:rsidR="00C84CF5">
        <w:rPr>
          <w:rFonts w:ascii="Helvetica" w:hAnsi="Helvetica" w:cs="Helvetica"/>
          <w:color w:val="333333"/>
        </w:rPr>
        <w:t xml:space="preserve">(SPF) </w:t>
      </w:r>
      <w:r w:rsidR="004E261F" w:rsidRPr="004E261F">
        <w:rPr>
          <w:rFonts w:ascii="Helvetica" w:hAnsi="Helvetica" w:cs="Helvetica"/>
          <w:color w:val="333333"/>
        </w:rPr>
        <w:t xml:space="preserve">en más de un 50% </w:t>
      </w:r>
      <w:r w:rsidRPr="004E261F">
        <w:rPr>
          <w:rFonts w:ascii="Helvetica" w:hAnsi="Helvetica" w:cs="Helvetica"/>
          <w:color w:val="333333"/>
        </w:rPr>
        <w:t>entre las comunidades que más gastan (País Vasco y Asturias) y las que menos (Baleares y Canarias).</w:t>
      </w:r>
      <w:r w:rsidR="00583278">
        <w:rPr>
          <w:rFonts w:ascii="Helvetica" w:hAnsi="Helvetica" w:cs="Helvetica"/>
          <w:i/>
          <w:color w:val="333333"/>
        </w:rPr>
        <w:t xml:space="preserve"> </w:t>
      </w:r>
      <w:r w:rsidR="00C84CF5" w:rsidRPr="00C84CF5">
        <w:rPr>
          <w:rFonts w:ascii="Helvetica" w:hAnsi="Helvetica" w:cs="Helvetica"/>
          <w:color w:val="333333"/>
        </w:rPr>
        <w:t xml:space="preserve">Estas diferencias persisten si se elimina la parte del gasto en </w:t>
      </w:r>
      <w:r w:rsidR="00402BDD">
        <w:rPr>
          <w:rFonts w:ascii="Helvetica" w:hAnsi="Helvetica" w:cs="Helvetica"/>
          <w:color w:val="333333"/>
        </w:rPr>
        <w:t xml:space="preserve">servicios públicos fundamentales </w:t>
      </w:r>
      <w:r w:rsidR="00C84CF5" w:rsidRPr="00C84CF5">
        <w:rPr>
          <w:rFonts w:ascii="Helvetica" w:hAnsi="Helvetica" w:cs="Helvetica"/>
          <w:color w:val="333333"/>
        </w:rPr>
        <w:t>correspondientes a la Seguridad Social (pensiones y prestación por desempleo).</w:t>
      </w:r>
      <w:r w:rsidR="00583AFF">
        <w:rPr>
          <w:rFonts w:ascii="Helvetica" w:hAnsi="Helvetica" w:cs="Helvetica"/>
          <w:color w:val="333333"/>
        </w:rPr>
        <w:t xml:space="preserve"> </w:t>
      </w:r>
      <w:r w:rsidR="00402BDD">
        <w:rPr>
          <w:rFonts w:ascii="Helvetica" w:hAnsi="Helvetica" w:cs="Helvetica"/>
          <w:color w:val="333333"/>
        </w:rPr>
        <w:t xml:space="preserve">Tras ese ajuste, </w:t>
      </w:r>
      <w:r w:rsidR="00583AFF">
        <w:rPr>
          <w:rFonts w:ascii="Helvetica" w:hAnsi="Helvetica" w:cs="Helvetica"/>
          <w:color w:val="333333"/>
        </w:rPr>
        <w:t xml:space="preserve"> </w:t>
      </w:r>
      <w:r w:rsidR="00925594">
        <w:rPr>
          <w:rFonts w:ascii="Helvetica" w:hAnsi="Helvetica" w:cs="Helvetica"/>
          <w:color w:val="333333"/>
        </w:rPr>
        <w:t xml:space="preserve">los ciudadanos del </w:t>
      </w:r>
      <w:r w:rsidR="00583AFF">
        <w:rPr>
          <w:rFonts w:ascii="Helvetica" w:hAnsi="Helvetica" w:cs="Helvetica"/>
          <w:color w:val="333333"/>
        </w:rPr>
        <w:t xml:space="preserve">País Vasco </w:t>
      </w:r>
      <w:r w:rsidR="00925594">
        <w:rPr>
          <w:rFonts w:ascii="Helvetica" w:hAnsi="Helvetica" w:cs="Helvetica"/>
          <w:color w:val="333333"/>
        </w:rPr>
        <w:t>disfrutan de un gasto público en bienestar</w:t>
      </w:r>
      <w:r w:rsidR="00583AFF">
        <w:rPr>
          <w:rFonts w:ascii="Helvetica" w:hAnsi="Helvetica" w:cs="Helvetica"/>
          <w:color w:val="333333"/>
        </w:rPr>
        <w:t xml:space="preserve"> un 34% por encima de la media mientras que Baleares</w:t>
      </w:r>
      <w:r w:rsidR="00DA2535">
        <w:rPr>
          <w:rFonts w:ascii="Helvetica" w:hAnsi="Helvetica" w:cs="Helvetica"/>
          <w:color w:val="333333"/>
        </w:rPr>
        <w:t xml:space="preserve"> se </w:t>
      </w:r>
      <w:proofErr w:type="gramStart"/>
      <w:r w:rsidR="00DA2535">
        <w:rPr>
          <w:rFonts w:ascii="Helvetica" w:hAnsi="Helvetica" w:cs="Helvetica"/>
          <w:color w:val="333333"/>
        </w:rPr>
        <w:t>encuentra</w:t>
      </w:r>
      <w:proofErr w:type="gramEnd"/>
      <w:r w:rsidR="00583AFF">
        <w:rPr>
          <w:rFonts w:ascii="Helvetica" w:hAnsi="Helvetica" w:cs="Helvetica"/>
          <w:color w:val="333333"/>
        </w:rPr>
        <w:t xml:space="preserve"> un 10% por debajo.</w:t>
      </w:r>
    </w:p>
    <w:p w:rsidR="002E0FA7" w:rsidRDefault="00DA2535"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El estado del bienestar</w:t>
      </w:r>
      <w:r w:rsidR="002E0FA7">
        <w:rPr>
          <w:rFonts w:ascii="Helvetica" w:hAnsi="Helvetica" w:cs="Helvetica"/>
          <w:color w:val="333333"/>
        </w:rPr>
        <w:t xml:space="preserve"> absorbe casi el 64% del gasto público en España y, en lo que llevamos de siglo, ha ganado peso</w:t>
      </w:r>
      <w:r w:rsidR="005C69FE">
        <w:rPr>
          <w:rFonts w:ascii="Helvetica" w:hAnsi="Helvetica" w:cs="Helvetica"/>
          <w:color w:val="333333"/>
        </w:rPr>
        <w:t xml:space="preserve"> respecto a</w:t>
      </w:r>
      <w:r w:rsidR="002E0FA7">
        <w:rPr>
          <w:rFonts w:ascii="Helvetica" w:hAnsi="Helvetica" w:cs="Helvetica"/>
          <w:color w:val="333333"/>
        </w:rPr>
        <w:t>l año 2000</w:t>
      </w:r>
      <w:r w:rsidR="00402BDD">
        <w:rPr>
          <w:rFonts w:ascii="Helvetica" w:hAnsi="Helvetica" w:cs="Helvetica"/>
          <w:color w:val="333333"/>
        </w:rPr>
        <w:t>,</w:t>
      </w:r>
      <w:r w:rsidR="002E0FA7">
        <w:rPr>
          <w:rFonts w:ascii="Helvetica" w:hAnsi="Helvetica" w:cs="Helvetica"/>
          <w:color w:val="333333"/>
        </w:rPr>
        <w:t xml:space="preserve"> </w:t>
      </w:r>
      <w:r w:rsidR="005C69FE">
        <w:rPr>
          <w:rFonts w:ascii="Helvetica" w:hAnsi="Helvetica" w:cs="Helvetica"/>
          <w:color w:val="333333"/>
        </w:rPr>
        <w:t xml:space="preserve">cuando </w:t>
      </w:r>
      <w:r w:rsidR="002E0FA7">
        <w:rPr>
          <w:rFonts w:ascii="Helvetica" w:hAnsi="Helvetica" w:cs="Helvetica"/>
          <w:color w:val="333333"/>
        </w:rPr>
        <w:t>suponía el 56,2%</w:t>
      </w:r>
      <w:r w:rsidR="005C69FE">
        <w:rPr>
          <w:rFonts w:ascii="Helvetica" w:hAnsi="Helvetica" w:cs="Helvetica"/>
          <w:color w:val="333333"/>
        </w:rPr>
        <w:t xml:space="preserve"> del </w:t>
      </w:r>
      <w:r w:rsidR="00402BDD">
        <w:rPr>
          <w:rFonts w:ascii="Helvetica" w:hAnsi="Helvetica" w:cs="Helvetica"/>
          <w:color w:val="333333"/>
        </w:rPr>
        <w:t xml:space="preserve">gasto </w:t>
      </w:r>
      <w:r w:rsidR="005C69FE">
        <w:rPr>
          <w:rFonts w:ascii="Helvetica" w:hAnsi="Helvetica" w:cs="Helvetica"/>
          <w:color w:val="333333"/>
        </w:rPr>
        <w:t>total</w:t>
      </w:r>
      <w:r w:rsidR="002E0FA7">
        <w:rPr>
          <w:rFonts w:ascii="Helvetica" w:hAnsi="Helvetica" w:cs="Helvetica"/>
          <w:color w:val="333333"/>
        </w:rPr>
        <w:t>. Sin embargo, España se sitúa cuatro puntos por debajo de la UE en gasto en servicios públicos</w:t>
      </w:r>
      <w:r w:rsidR="00402BDD">
        <w:rPr>
          <w:rFonts w:ascii="Helvetica" w:hAnsi="Helvetica" w:cs="Helvetica"/>
          <w:color w:val="333333"/>
        </w:rPr>
        <w:t xml:space="preserve"> relacionados con el bienestar</w:t>
      </w:r>
      <w:r w:rsidR="002E0FA7">
        <w:rPr>
          <w:rFonts w:ascii="Helvetica" w:hAnsi="Helvetica" w:cs="Helvetica"/>
          <w:color w:val="333333"/>
        </w:rPr>
        <w:t xml:space="preserve"> (26,8% del PIB, frente a 30,9% de la UE), solo por encima de los países del Este de Europa y de Irlanda.</w:t>
      </w:r>
    </w:p>
    <w:p w:rsidR="002E0FA7" w:rsidRDefault="00AF2C65" w:rsidP="00DA3510">
      <w:pPr>
        <w:shd w:val="clear" w:color="auto" w:fill="FFFFFF"/>
        <w:spacing w:after="240" w:line="300" w:lineRule="atLeast"/>
        <w:jc w:val="both"/>
        <w:outlineLvl w:val="0"/>
        <w:rPr>
          <w:rFonts w:ascii="Helvetica" w:hAnsi="Helvetica" w:cs="Helvetica"/>
          <w:i/>
          <w:color w:val="333333"/>
        </w:rPr>
      </w:pPr>
      <w:r>
        <w:rPr>
          <w:rFonts w:ascii="Helvetica" w:hAnsi="Helvetica" w:cs="Helvetica"/>
          <w:color w:val="333333"/>
        </w:rPr>
        <w:t xml:space="preserve">La expansión </w:t>
      </w:r>
      <w:r w:rsidR="00DE66FA">
        <w:rPr>
          <w:rFonts w:ascii="Helvetica" w:hAnsi="Helvetica" w:cs="Helvetica"/>
          <w:color w:val="333333"/>
        </w:rPr>
        <w:t xml:space="preserve"> </w:t>
      </w:r>
      <w:r w:rsidR="002E0FA7">
        <w:rPr>
          <w:rFonts w:ascii="Helvetica" w:hAnsi="Helvetica" w:cs="Helvetica"/>
          <w:color w:val="333333"/>
        </w:rPr>
        <w:t>del gasto en bienestar por funciones ha sido desigual este siglo</w:t>
      </w:r>
      <w:r w:rsidR="00DE66FA">
        <w:rPr>
          <w:rFonts w:ascii="Helvetica" w:hAnsi="Helvetica" w:cs="Helvetica"/>
          <w:color w:val="333333"/>
        </w:rPr>
        <w:t>, ya que se ha concentrado en pensiones y protección social (</w:t>
      </w:r>
      <w:r w:rsidR="00402BDD">
        <w:rPr>
          <w:rFonts w:ascii="Helvetica" w:hAnsi="Helvetica" w:cs="Helvetica"/>
          <w:color w:val="333333"/>
        </w:rPr>
        <w:t xml:space="preserve">las competencias dependientes de la </w:t>
      </w:r>
      <w:r w:rsidR="00DE66FA">
        <w:rPr>
          <w:rFonts w:ascii="Helvetica" w:hAnsi="Helvetica" w:cs="Helvetica"/>
          <w:color w:val="333333"/>
        </w:rPr>
        <w:t xml:space="preserve">Seguridad Social y </w:t>
      </w:r>
      <w:r w:rsidR="00402BDD">
        <w:rPr>
          <w:rFonts w:ascii="Helvetica" w:hAnsi="Helvetica" w:cs="Helvetica"/>
          <w:color w:val="333333"/>
        </w:rPr>
        <w:t xml:space="preserve">la </w:t>
      </w:r>
      <w:r w:rsidR="00DE66FA">
        <w:rPr>
          <w:rFonts w:ascii="Helvetica" w:hAnsi="Helvetica" w:cs="Helvetica"/>
          <w:color w:val="333333"/>
        </w:rPr>
        <w:t>Administración Central), cuyo peso sobre el total ha aumentado 4,6 puntos porcentuales. Por el contrario, el gasto en sanidad y educación (</w:t>
      </w:r>
      <w:r w:rsidR="00DA2535">
        <w:rPr>
          <w:rFonts w:ascii="Helvetica" w:hAnsi="Helvetica" w:cs="Helvetica"/>
          <w:color w:val="333333"/>
        </w:rPr>
        <w:t xml:space="preserve">competencias </w:t>
      </w:r>
      <w:r w:rsidR="00DA2535">
        <w:rPr>
          <w:rFonts w:ascii="Helvetica" w:hAnsi="Helvetica" w:cs="Helvetica"/>
          <w:color w:val="333333"/>
        </w:rPr>
        <w:lastRenderedPageBreak/>
        <w:t>autonómicas</w:t>
      </w:r>
      <w:r w:rsidR="00DE66FA">
        <w:rPr>
          <w:rFonts w:ascii="Helvetica" w:hAnsi="Helvetica" w:cs="Helvetica"/>
          <w:color w:val="333333"/>
        </w:rPr>
        <w:t xml:space="preserve">), aunque crece en volumen, ha perdido 5,6 puntos sobre el total, </w:t>
      </w:r>
      <w:r w:rsidR="00402BDD">
        <w:rPr>
          <w:rFonts w:ascii="Helvetica" w:hAnsi="Helvetica" w:cs="Helvetica"/>
          <w:color w:val="333333"/>
        </w:rPr>
        <w:t xml:space="preserve">viéndose </w:t>
      </w:r>
      <w:r w:rsidR="00DE66FA">
        <w:rPr>
          <w:rFonts w:ascii="Helvetica" w:hAnsi="Helvetica" w:cs="Helvetica"/>
          <w:color w:val="333333"/>
        </w:rPr>
        <w:t>muy afectado por los ajustes derivados de la crisis.</w:t>
      </w:r>
      <w:r w:rsidR="00402BDD">
        <w:rPr>
          <w:rFonts w:ascii="Helvetica" w:hAnsi="Helvetica" w:cs="Helvetica"/>
          <w:color w:val="333333"/>
        </w:rPr>
        <w:t xml:space="preserve"> Como consecuencia de estas diferentes trayectorias, el peso de las administraciones centrales en el gasto en bienestar ha aumentado, pudiendo afirmarse en ese sentido que ha tenido lugar una recentralización.</w:t>
      </w:r>
    </w:p>
    <w:p w:rsidR="00B37876" w:rsidRDefault="00533700"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 xml:space="preserve">Esta nueva jornada programada por </w:t>
      </w:r>
      <w:proofErr w:type="spellStart"/>
      <w:r>
        <w:rPr>
          <w:rFonts w:ascii="Helvetica" w:hAnsi="Helvetica" w:cs="Helvetica"/>
          <w:color w:val="333333"/>
        </w:rPr>
        <w:t>IvieLAB</w:t>
      </w:r>
      <w:proofErr w:type="spellEnd"/>
      <w:r>
        <w:rPr>
          <w:rFonts w:ascii="Helvetica" w:hAnsi="Helvetica" w:cs="Helvetica"/>
          <w:color w:val="333333"/>
        </w:rPr>
        <w:t xml:space="preserve"> se ha planteado en dos sesiones temáticas. La primera de ellas ha abordado la </w:t>
      </w:r>
      <w:r w:rsidR="00402BDD">
        <w:rPr>
          <w:rFonts w:ascii="Helvetica" w:hAnsi="Helvetica" w:cs="Helvetica"/>
          <w:color w:val="333333"/>
        </w:rPr>
        <w:t xml:space="preserve">relación entre </w:t>
      </w:r>
      <w:r>
        <w:rPr>
          <w:rFonts w:ascii="Helvetica" w:hAnsi="Helvetica" w:cs="Helvetica"/>
          <w:color w:val="333333"/>
        </w:rPr>
        <w:t>autonomía y nivelación de recursos</w:t>
      </w:r>
      <w:r w:rsidR="00402BDD">
        <w:rPr>
          <w:rFonts w:ascii="Helvetica" w:hAnsi="Helvetica" w:cs="Helvetica"/>
          <w:color w:val="333333"/>
        </w:rPr>
        <w:t xml:space="preserve"> en un estado descentralizado, exponiendo los ponentes distintas posiciones sobre la deseabilidad de </w:t>
      </w:r>
      <w:r>
        <w:rPr>
          <w:rFonts w:ascii="Helvetica" w:hAnsi="Helvetica" w:cs="Helvetica"/>
          <w:color w:val="333333"/>
        </w:rPr>
        <w:t>garantizar el</w:t>
      </w:r>
      <w:r w:rsidR="00402BDD">
        <w:rPr>
          <w:rFonts w:ascii="Helvetica" w:hAnsi="Helvetica" w:cs="Helvetica"/>
          <w:color w:val="333333"/>
        </w:rPr>
        <w:t xml:space="preserve"> mismo nivel de servicios del</w:t>
      </w:r>
      <w:r>
        <w:rPr>
          <w:rFonts w:ascii="Helvetica" w:hAnsi="Helvetica" w:cs="Helvetica"/>
          <w:color w:val="333333"/>
        </w:rPr>
        <w:t xml:space="preserve"> estado de bienestar</w:t>
      </w:r>
      <w:r w:rsidR="00925594">
        <w:rPr>
          <w:rFonts w:ascii="Helvetica" w:hAnsi="Helvetica" w:cs="Helvetica"/>
          <w:color w:val="333333"/>
        </w:rPr>
        <w:t xml:space="preserve"> en todo el territorio nacional</w:t>
      </w:r>
      <w:r w:rsidR="00402BDD">
        <w:rPr>
          <w:rFonts w:ascii="Helvetica" w:hAnsi="Helvetica" w:cs="Helvetica"/>
          <w:color w:val="333333"/>
        </w:rPr>
        <w:t>. H</w:t>
      </w:r>
      <w:r>
        <w:rPr>
          <w:rFonts w:ascii="Helvetica" w:hAnsi="Helvetica" w:cs="Helvetica"/>
          <w:color w:val="333333"/>
        </w:rPr>
        <w:t>an participado</w:t>
      </w:r>
      <w:r w:rsidR="00402BDD">
        <w:rPr>
          <w:rFonts w:ascii="Helvetica" w:hAnsi="Helvetica" w:cs="Helvetica"/>
          <w:color w:val="333333"/>
        </w:rPr>
        <w:t xml:space="preserve"> en ella</w:t>
      </w:r>
      <w:r>
        <w:rPr>
          <w:rFonts w:ascii="Helvetica" w:hAnsi="Helvetica" w:cs="Helvetica"/>
          <w:color w:val="333333"/>
        </w:rPr>
        <w:t xml:space="preserve">, además de Francisco Pérez, Guillem López, catedrático de la </w:t>
      </w:r>
      <w:proofErr w:type="spellStart"/>
      <w:r>
        <w:rPr>
          <w:rFonts w:ascii="Helvetica" w:hAnsi="Helvetica" w:cs="Helvetica"/>
          <w:color w:val="333333"/>
        </w:rPr>
        <w:t>Universitat</w:t>
      </w:r>
      <w:proofErr w:type="spellEnd"/>
      <w:r>
        <w:rPr>
          <w:rFonts w:ascii="Helvetica" w:hAnsi="Helvetica" w:cs="Helvetica"/>
          <w:color w:val="333333"/>
        </w:rPr>
        <w:t xml:space="preserve"> </w:t>
      </w:r>
      <w:proofErr w:type="spellStart"/>
      <w:r>
        <w:rPr>
          <w:rFonts w:ascii="Helvetica" w:hAnsi="Helvetica" w:cs="Helvetica"/>
          <w:color w:val="333333"/>
        </w:rPr>
        <w:t>Pompeu</w:t>
      </w:r>
      <w:proofErr w:type="spellEnd"/>
      <w:r>
        <w:rPr>
          <w:rFonts w:ascii="Helvetica" w:hAnsi="Helvetica" w:cs="Helvetica"/>
          <w:color w:val="333333"/>
        </w:rPr>
        <w:t xml:space="preserve"> </w:t>
      </w:r>
      <w:proofErr w:type="spellStart"/>
      <w:r>
        <w:rPr>
          <w:rFonts w:ascii="Helvetica" w:hAnsi="Helvetica" w:cs="Helvetica"/>
          <w:color w:val="333333"/>
        </w:rPr>
        <w:t>Fabra</w:t>
      </w:r>
      <w:proofErr w:type="spellEnd"/>
      <w:r>
        <w:rPr>
          <w:rFonts w:ascii="Helvetica" w:hAnsi="Helvetica" w:cs="Helvetica"/>
          <w:color w:val="333333"/>
        </w:rPr>
        <w:t xml:space="preserve"> y director del Centro de Investigación y Economía y Salud</w:t>
      </w:r>
      <w:r w:rsidR="00402BDD">
        <w:rPr>
          <w:rFonts w:ascii="Helvetica" w:hAnsi="Helvetica" w:cs="Helvetica"/>
          <w:color w:val="333333"/>
        </w:rPr>
        <w:t xml:space="preserve"> (CREI)</w:t>
      </w:r>
      <w:r w:rsidR="004F5705">
        <w:rPr>
          <w:rFonts w:ascii="Helvetica" w:hAnsi="Helvetica" w:cs="Helvetica"/>
          <w:color w:val="333333"/>
        </w:rPr>
        <w:t>;</w:t>
      </w:r>
      <w:r>
        <w:rPr>
          <w:rFonts w:ascii="Helvetica" w:hAnsi="Helvetica" w:cs="Helvetica"/>
          <w:color w:val="333333"/>
        </w:rPr>
        <w:t xml:space="preserve"> y Santiago Lago, catedrático y director de </w:t>
      </w:r>
      <w:proofErr w:type="spellStart"/>
      <w:r>
        <w:rPr>
          <w:rFonts w:ascii="Helvetica" w:hAnsi="Helvetica" w:cs="Helvetica"/>
          <w:color w:val="333333"/>
        </w:rPr>
        <w:t>Governance</w:t>
      </w:r>
      <w:proofErr w:type="spellEnd"/>
      <w:r>
        <w:rPr>
          <w:rFonts w:ascii="Helvetica" w:hAnsi="Helvetica" w:cs="Helvetica"/>
          <w:color w:val="333333"/>
        </w:rPr>
        <w:t xml:space="preserve"> and </w:t>
      </w:r>
      <w:proofErr w:type="spellStart"/>
      <w:r>
        <w:rPr>
          <w:rFonts w:ascii="Helvetica" w:hAnsi="Helvetica" w:cs="Helvetica"/>
          <w:color w:val="333333"/>
        </w:rPr>
        <w:t>Economic</w:t>
      </w:r>
      <w:proofErr w:type="spellEnd"/>
      <w:r>
        <w:rPr>
          <w:rFonts w:ascii="Helvetica" w:hAnsi="Helvetica" w:cs="Helvetica"/>
          <w:color w:val="333333"/>
        </w:rPr>
        <w:t xml:space="preserve"> </w:t>
      </w:r>
      <w:proofErr w:type="spellStart"/>
      <w:r>
        <w:rPr>
          <w:rFonts w:ascii="Helvetica" w:hAnsi="Helvetica" w:cs="Helvetica"/>
          <w:color w:val="333333"/>
        </w:rPr>
        <w:t>research</w:t>
      </w:r>
      <w:proofErr w:type="spellEnd"/>
      <w:r>
        <w:rPr>
          <w:rFonts w:ascii="Helvetica" w:hAnsi="Helvetica" w:cs="Helvetica"/>
          <w:color w:val="333333"/>
        </w:rPr>
        <w:t xml:space="preserve"> Network </w:t>
      </w:r>
      <w:r w:rsidR="00402BDD">
        <w:rPr>
          <w:rFonts w:ascii="Helvetica" w:hAnsi="Helvetica" w:cs="Helvetica"/>
          <w:color w:val="333333"/>
        </w:rPr>
        <w:t xml:space="preserve">(GEN) </w:t>
      </w:r>
      <w:r>
        <w:rPr>
          <w:rFonts w:ascii="Helvetica" w:hAnsi="Helvetica" w:cs="Helvetica"/>
          <w:color w:val="333333"/>
        </w:rPr>
        <w:t>de la Universidad de Vigo.</w:t>
      </w:r>
      <w:r w:rsidR="00375106">
        <w:rPr>
          <w:rFonts w:ascii="Helvetica" w:hAnsi="Helvetica" w:cs="Helvetica"/>
          <w:color w:val="333333"/>
        </w:rPr>
        <w:t xml:space="preserve"> </w:t>
      </w:r>
      <w:r w:rsidR="00AF2C65" w:rsidRPr="004F5705">
        <w:rPr>
          <w:rFonts w:ascii="Helvetica" w:hAnsi="Helvetica" w:cs="Helvetica"/>
          <w:b/>
          <w:color w:val="333333"/>
        </w:rPr>
        <w:t xml:space="preserve">Santiago </w:t>
      </w:r>
      <w:r w:rsidR="00375106" w:rsidRPr="004F5705">
        <w:rPr>
          <w:rFonts w:ascii="Helvetica" w:hAnsi="Helvetica" w:cs="Helvetica"/>
          <w:b/>
          <w:color w:val="333333"/>
        </w:rPr>
        <w:t>Lago</w:t>
      </w:r>
      <w:r w:rsidR="00375106">
        <w:rPr>
          <w:rFonts w:ascii="Helvetica" w:hAnsi="Helvetica" w:cs="Helvetica"/>
          <w:color w:val="333333"/>
        </w:rPr>
        <w:t xml:space="preserve"> ha </w:t>
      </w:r>
      <w:r w:rsidR="0051532D">
        <w:rPr>
          <w:rFonts w:ascii="Helvetica" w:hAnsi="Helvetica" w:cs="Helvetica"/>
          <w:color w:val="333333"/>
        </w:rPr>
        <w:t xml:space="preserve">destacado </w:t>
      </w:r>
      <w:r w:rsidR="008412C3">
        <w:rPr>
          <w:rFonts w:ascii="Helvetica" w:hAnsi="Helvetica" w:cs="Helvetica"/>
          <w:color w:val="333333"/>
        </w:rPr>
        <w:t xml:space="preserve">que en España somos muy exigentes en la nivelación </w:t>
      </w:r>
      <w:r w:rsidR="00AF2C65">
        <w:rPr>
          <w:rFonts w:ascii="Helvetica" w:hAnsi="Helvetica" w:cs="Helvetica"/>
          <w:color w:val="333333"/>
        </w:rPr>
        <w:t>d</w:t>
      </w:r>
      <w:r w:rsidR="008412C3">
        <w:rPr>
          <w:rFonts w:ascii="Helvetica" w:hAnsi="Helvetica" w:cs="Helvetica"/>
          <w:color w:val="333333"/>
        </w:rPr>
        <w:t xml:space="preserve">e las necesidades de gasto a nivel autonómico, pero nos olvidamos de la nivelación en el ámbito local. Por su parte, </w:t>
      </w:r>
      <w:r w:rsidR="008412C3" w:rsidRPr="004F5705">
        <w:rPr>
          <w:rFonts w:ascii="Helvetica" w:hAnsi="Helvetica" w:cs="Helvetica"/>
          <w:b/>
          <w:color w:val="333333"/>
        </w:rPr>
        <w:t>Guillem López</w:t>
      </w:r>
      <w:r w:rsidR="008412C3">
        <w:rPr>
          <w:rFonts w:ascii="Helvetica" w:hAnsi="Helvetica" w:cs="Helvetica"/>
          <w:color w:val="333333"/>
        </w:rPr>
        <w:t xml:space="preserve"> ha indicado que, en su opinión es preferible basar la nivelación de los recursos de las autonomías en la capacidad fiscal en lugar de en las necesidad de gasto, ya que estas son muy difíciles de estimar.</w:t>
      </w:r>
    </w:p>
    <w:p w:rsidR="00533700" w:rsidRDefault="00533700"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La segunda parte del seminario se ha enfocado hacia el debate sobre la igualdad de acceso, eficiencia y evaluación de políticas públicas del bienestar</w:t>
      </w:r>
      <w:r w:rsidR="008025F7">
        <w:rPr>
          <w:rFonts w:ascii="Helvetica" w:hAnsi="Helvetica" w:cs="Helvetica"/>
          <w:color w:val="333333"/>
        </w:rPr>
        <w:t>, con las ponencias de Rosa M. Urbanos, profesora de la Universidad Complutense de Madrid</w:t>
      </w:r>
      <w:r w:rsidR="00A008CD">
        <w:rPr>
          <w:rFonts w:ascii="Helvetica" w:hAnsi="Helvetica" w:cs="Helvetica"/>
          <w:color w:val="333333"/>
        </w:rPr>
        <w:t xml:space="preserve"> –sobre la sanidad-,</w:t>
      </w:r>
      <w:r w:rsidR="008025F7">
        <w:rPr>
          <w:rFonts w:ascii="Helvetica" w:hAnsi="Helvetica" w:cs="Helvetica"/>
          <w:color w:val="333333"/>
        </w:rPr>
        <w:t xml:space="preserve"> Sara de la Rica, catedrática de la Universidad del País Vasco e impulsora de </w:t>
      </w:r>
      <w:proofErr w:type="spellStart"/>
      <w:r w:rsidR="008025F7">
        <w:rPr>
          <w:rFonts w:ascii="Helvetica" w:hAnsi="Helvetica" w:cs="Helvetica"/>
          <w:color w:val="333333"/>
        </w:rPr>
        <w:t>Initiative</w:t>
      </w:r>
      <w:proofErr w:type="spellEnd"/>
      <w:r w:rsidR="008025F7">
        <w:rPr>
          <w:rFonts w:ascii="Helvetica" w:hAnsi="Helvetica" w:cs="Helvetica"/>
          <w:color w:val="333333"/>
        </w:rPr>
        <w:t xml:space="preserve"> </w:t>
      </w:r>
      <w:proofErr w:type="spellStart"/>
      <w:r w:rsidR="008025F7">
        <w:rPr>
          <w:rFonts w:ascii="Helvetica" w:hAnsi="Helvetica" w:cs="Helvetica"/>
          <w:color w:val="333333"/>
        </w:rPr>
        <w:t>for</w:t>
      </w:r>
      <w:proofErr w:type="spellEnd"/>
      <w:r w:rsidR="008025F7">
        <w:rPr>
          <w:rFonts w:ascii="Helvetica" w:hAnsi="Helvetica" w:cs="Helvetica"/>
          <w:color w:val="333333"/>
        </w:rPr>
        <w:t xml:space="preserve"> </w:t>
      </w:r>
      <w:r w:rsidR="00A008CD">
        <w:rPr>
          <w:rFonts w:ascii="Helvetica" w:hAnsi="Helvetica" w:cs="Helvetica"/>
          <w:color w:val="333333"/>
        </w:rPr>
        <w:t>S</w:t>
      </w:r>
      <w:r w:rsidR="008025F7">
        <w:rPr>
          <w:rFonts w:ascii="Helvetica" w:hAnsi="Helvetica" w:cs="Helvetica"/>
          <w:color w:val="333333"/>
        </w:rPr>
        <w:t>ocio-</w:t>
      </w:r>
      <w:proofErr w:type="spellStart"/>
      <w:r w:rsidR="00A008CD">
        <w:rPr>
          <w:rFonts w:ascii="Helvetica" w:hAnsi="Helvetica" w:cs="Helvetica"/>
          <w:color w:val="333333"/>
        </w:rPr>
        <w:t>E</w:t>
      </w:r>
      <w:r w:rsidR="008025F7">
        <w:rPr>
          <w:rFonts w:ascii="Helvetica" w:hAnsi="Helvetica" w:cs="Helvetica"/>
          <w:color w:val="333333"/>
        </w:rPr>
        <w:t>conomic</w:t>
      </w:r>
      <w:proofErr w:type="spellEnd"/>
      <w:r w:rsidR="008025F7">
        <w:rPr>
          <w:rFonts w:ascii="Helvetica" w:hAnsi="Helvetica" w:cs="Helvetica"/>
          <w:color w:val="333333"/>
        </w:rPr>
        <w:t xml:space="preserve"> </w:t>
      </w:r>
      <w:proofErr w:type="spellStart"/>
      <w:r w:rsidR="00A008CD">
        <w:rPr>
          <w:rFonts w:ascii="Helvetica" w:hAnsi="Helvetica" w:cs="Helvetica"/>
          <w:color w:val="333333"/>
        </w:rPr>
        <w:t>A</w:t>
      </w:r>
      <w:r w:rsidR="008025F7">
        <w:rPr>
          <w:rFonts w:ascii="Helvetica" w:hAnsi="Helvetica" w:cs="Helvetica"/>
          <w:color w:val="333333"/>
        </w:rPr>
        <w:t>nalysis</w:t>
      </w:r>
      <w:proofErr w:type="spellEnd"/>
      <w:r w:rsidR="008025F7">
        <w:rPr>
          <w:rFonts w:ascii="Helvetica" w:hAnsi="Helvetica" w:cs="Helvetica"/>
          <w:color w:val="333333"/>
        </w:rPr>
        <w:t xml:space="preserve"> and </w:t>
      </w:r>
      <w:proofErr w:type="spellStart"/>
      <w:r w:rsidR="00A008CD">
        <w:rPr>
          <w:rFonts w:ascii="Helvetica" w:hAnsi="Helvetica" w:cs="Helvetica"/>
          <w:color w:val="333333"/>
        </w:rPr>
        <w:t>K</w:t>
      </w:r>
      <w:r w:rsidR="008025F7">
        <w:rPr>
          <w:rFonts w:ascii="Helvetica" w:hAnsi="Helvetica" w:cs="Helvetica"/>
          <w:color w:val="333333"/>
        </w:rPr>
        <w:t>nowledge</w:t>
      </w:r>
      <w:proofErr w:type="spellEnd"/>
      <w:r w:rsidR="00A008CD">
        <w:rPr>
          <w:rFonts w:ascii="Helvetica" w:hAnsi="Helvetica" w:cs="Helvetica"/>
          <w:color w:val="333333"/>
        </w:rPr>
        <w:t xml:space="preserve"> (ISEAK) –sobre la experiencia  de renta mínima vasca-,</w:t>
      </w:r>
      <w:r w:rsidR="008025F7">
        <w:rPr>
          <w:rFonts w:ascii="Helvetica" w:hAnsi="Helvetica" w:cs="Helvetica"/>
          <w:color w:val="333333"/>
        </w:rPr>
        <w:t xml:space="preserve"> y Sandra León, profesora de la </w:t>
      </w:r>
      <w:proofErr w:type="spellStart"/>
      <w:r w:rsidR="008025F7">
        <w:rPr>
          <w:rFonts w:ascii="Helvetica" w:hAnsi="Helvetica" w:cs="Helvetica"/>
          <w:color w:val="333333"/>
        </w:rPr>
        <w:t>University</w:t>
      </w:r>
      <w:proofErr w:type="spellEnd"/>
      <w:r w:rsidR="008025F7">
        <w:rPr>
          <w:rFonts w:ascii="Helvetica" w:hAnsi="Helvetica" w:cs="Helvetica"/>
          <w:color w:val="333333"/>
        </w:rPr>
        <w:t xml:space="preserve"> of York</w:t>
      </w:r>
      <w:r w:rsidR="00A008CD">
        <w:rPr>
          <w:rFonts w:ascii="Helvetica" w:hAnsi="Helvetica" w:cs="Helvetica"/>
          <w:color w:val="333333"/>
        </w:rPr>
        <w:t xml:space="preserve"> –sobre la atribución de responsabilidades a los distintos gobiernos en el estado autonómico-</w:t>
      </w:r>
      <w:r w:rsidR="008025F7">
        <w:rPr>
          <w:rFonts w:ascii="Helvetica" w:hAnsi="Helvetica" w:cs="Helvetica"/>
          <w:color w:val="333333"/>
        </w:rPr>
        <w:t>.</w:t>
      </w:r>
      <w:r>
        <w:rPr>
          <w:rFonts w:ascii="Helvetica" w:hAnsi="Helvetica" w:cs="Helvetica"/>
          <w:color w:val="333333"/>
        </w:rPr>
        <w:t xml:space="preserve"> </w:t>
      </w:r>
    </w:p>
    <w:p w:rsidR="008412C3" w:rsidRDefault="008412C3" w:rsidP="00DA3510">
      <w:pPr>
        <w:shd w:val="clear" w:color="auto" w:fill="FFFFFF"/>
        <w:spacing w:after="240" w:line="300" w:lineRule="atLeast"/>
        <w:jc w:val="both"/>
        <w:outlineLvl w:val="0"/>
        <w:rPr>
          <w:rFonts w:ascii="Helvetica" w:hAnsi="Helvetica" w:cs="Helvetica"/>
          <w:color w:val="333333"/>
        </w:rPr>
      </w:pPr>
      <w:r w:rsidRPr="004F5705">
        <w:rPr>
          <w:rFonts w:ascii="Helvetica" w:hAnsi="Helvetica" w:cs="Helvetica"/>
          <w:b/>
          <w:color w:val="333333"/>
        </w:rPr>
        <w:t>Rosa M. Urbanos</w:t>
      </w:r>
      <w:r>
        <w:rPr>
          <w:rFonts w:ascii="Helvetica" w:hAnsi="Helvetica" w:cs="Helvetica"/>
          <w:color w:val="333333"/>
        </w:rPr>
        <w:t xml:space="preserve"> ha indicado que las diferencias en gasto sanitario entre autonomías son relevantes, pero el mayor gasto per cápita no se traduce en mayor calidad</w:t>
      </w:r>
      <w:r w:rsidR="00925722">
        <w:rPr>
          <w:rFonts w:ascii="Helvetica" w:hAnsi="Helvetica" w:cs="Helvetica"/>
          <w:color w:val="333333"/>
        </w:rPr>
        <w:t xml:space="preserve"> del servicio</w:t>
      </w:r>
      <w:r>
        <w:rPr>
          <w:rFonts w:ascii="Helvetica" w:hAnsi="Helvetica" w:cs="Helvetica"/>
          <w:color w:val="333333"/>
        </w:rPr>
        <w:t xml:space="preserve"> y</w:t>
      </w:r>
      <w:r w:rsidR="00925722">
        <w:rPr>
          <w:rFonts w:ascii="Helvetica" w:hAnsi="Helvetica" w:cs="Helvetica"/>
          <w:color w:val="333333"/>
        </w:rPr>
        <w:t xml:space="preserve"> mejores </w:t>
      </w:r>
      <w:r>
        <w:rPr>
          <w:rFonts w:ascii="Helvetica" w:hAnsi="Helvetica" w:cs="Helvetica"/>
          <w:color w:val="333333"/>
        </w:rPr>
        <w:t xml:space="preserve">resultados </w:t>
      </w:r>
      <w:r w:rsidR="00925722">
        <w:rPr>
          <w:rFonts w:ascii="Helvetica" w:hAnsi="Helvetica" w:cs="Helvetica"/>
          <w:color w:val="333333"/>
        </w:rPr>
        <w:t>en el estado de salud</w:t>
      </w:r>
      <w:r w:rsidR="00AF2C65">
        <w:rPr>
          <w:rFonts w:ascii="Helvetica" w:hAnsi="Helvetica" w:cs="Helvetica"/>
          <w:color w:val="333333"/>
        </w:rPr>
        <w:t xml:space="preserve">, ya que </w:t>
      </w:r>
      <w:r w:rsidR="00925594">
        <w:rPr>
          <w:rFonts w:ascii="Helvetica" w:hAnsi="Helvetica" w:cs="Helvetica"/>
          <w:color w:val="333333"/>
        </w:rPr>
        <w:t>e</w:t>
      </w:r>
      <w:r>
        <w:rPr>
          <w:rFonts w:ascii="Helvetica" w:hAnsi="Helvetica" w:cs="Helvetica"/>
          <w:color w:val="333333"/>
        </w:rPr>
        <w:t>xisten otros factores, como la calidad de vida de los ciudadanos, que son más influyentes.</w:t>
      </w:r>
    </w:p>
    <w:p w:rsidR="008412C3" w:rsidRDefault="008412C3"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 xml:space="preserve">La ponencia de </w:t>
      </w:r>
      <w:r w:rsidRPr="004F5705">
        <w:rPr>
          <w:rFonts w:ascii="Helvetica" w:hAnsi="Helvetica" w:cs="Helvetica"/>
          <w:b/>
          <w:color w:val="333333"/>
        </w:rPr>
        <w:t>Sara de la Rica</w:t>
      </w:r>
      <w:r>
        <w:rPr>
          <w:rFonts w:ascii="Helvetica" w:hAnsi="Helvetica" w:cs="Helvetica"/>
          <w:color w:val="333333"/>
        </w:rPr>
        <w:t xml:space="preserve"> se ha centrado en mostrar las luces y las sombras de la Renta de Garantía</w:t>
      </w:r>
      <w:r w:rsidR="005B530F">
        <w:rPr>
          <w:rFonts w:ascii="Helvetica" w:hAnsi="Helvetica" w:cs="Helvetica"/>
          <w:color w:val="333333"/>
        </w:rPr>
        <w:t xml:space="preserve"> de Ingresos (RGI) del Pa</w:t>
      </w:r>
      <w:r w:rsidR="006F6843">
        <w:rPr>
          <w:rFonts w:ascii="Helvetica" w:hAnsi="Helvetica" w:cs="Helvetica"/>
          <w:color w:val="333333"/>
        </w:rPr>
        <w:t xml:space="preserve">ís Vasco, que supone un gasto del gobierno autonómico de 450 millones de euros. En su opinión, esta renta básica mínima contribuye a reducir la desigualdad, </w:t>
      </w:r>
      <w:r w:rsidR="00EB3C1C" w:rsidRPr="00EB3C1C">
        <w:rPr>
          <w:rFonts w:ascii="Helvetica" w:hAnsi="Helvetica" w:cs="Helvetica"/>
          <w:color w:val="333333"/>
        </w:rPr>
        <w:t xml:space="preserve">pero </w:t>
      </w:r>
      <w:r w:rsidR="00925722">
        <w:rPr>
          <w:rFonts w:ascii="Helvetica" w:hAnsi="Helvetica" w:cs="Helvetica"/>
          <w:color w:val="333333"/>
        </w:rPr>
        <w:t xml:space="preserve">sigue </w:t>
      </w:r>
      <w:r w:rsidR="00EB3C1C" w:rsidRPr="00EB3C1C">
        <w:rPr>
          <w:rFonts w:ascii="Helvetica" w:hAnsi="Helvetica" w:cs="Helvetica"/>
          <w:color w:val="333333"/>
        </w:rPr>
        <w:t>deja</w:t>
      </w:r>
      <w:r w:rsidR="00925722">
        <w:rPr>
          <w:rFonts w:ascii="Helvetica" w:hAnsi="Helvetica" w:cs="Helvetica"/>
          <w:color w:val="333333"/>
        </w:rPr>
        <w:t>ndo</w:t>
      </w:r>
      <w:r w:rsidR="00EB3C1C" w:rsidRPr="00EB3C1C">
        <w:rPr>
          <w:rFonts w:ascii="Helvetica" w:hAnsi="Helvetica" w:cs="Helvetica"/>
          <w:color w:val="333333"/>
        </w:rPr>
        <w:t xml:space="preserve"> a muchos hogares en </w:t>
      </w:r>
      <w:r w:rsidR="00925722">
        <w:rPr>
          <w:rFonts w:ascii="Helvetica" w:hAnsi="Helvetica" w:cs="Helvetica"/>
          <w:color w:val="333333"/>
        </w:rPr>
        <w:t xml:space="preserve">una </w:t>
      </w:r>
      <w:r w:rsidR="00EB3C1C" w:rsidRPr="00EB3C1C">
        <w:rPr>
          <w:rFonts w:ascii="Helvetica" w:hAnsi="Helvetica" w:cs="Helvetica"/>
          <w:color w:val="333333"/>
        </w:rPr>
        <w:t>situación de extrema pobreza según los estándares internacionales</w:t>
      </w:r>
      <w:r w:rsidR="006F6843">
        <w:rPr>
          <w:rFonts w:ascii="Helvetica" w:hAnsi="Helvetica" w:cs="Helvetica"/>
          <w:color w:val="333333"/>
        </w:rPr>
        <w:t>.</w:t>
      </w:r>
    </w:p>
    <w:p w:rsidR="006F6843" w:rsidRPr="00005158" w:rsidRDefault="006F6843" w:rsidP="00DA351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 xml:space="preserve">Por último, </w:t>
      </w:r>
      <w:r w:rsidRPr="004F5705">
        <w:rPr>
          <w:rFonts w:ascii="Helvetica" w:hAnsi="Helvetica" w:cs="Helvetica"/>
          <w:b/>
          <w:color w:val="333333"/>
        </w:rPr>
        <w:t>Sandra León</w:t>
      </w:r>
      <w:r>
        <w:rPr>
          <w:rFonts w:ascii="Helvetica" w:hAnsi="Helvetica" w:cs="Helvetica"/>
          <w:color w:val="333333"/>
        </w:rPr>
        <w:t xml:space="preserve"> ha </w:t>
      </w:r>
      <w:r w:rsidR="00123EF8">
        <w:rPr>
          <w:rFonts w:ascii="Helvetica" w:hAnsi="Helvetica" w:cs="Helvetica"/>
          <w:color w:val="333333"/>
        </w:rPr>
        <w:t>explicado que los ciudadanos no siempre atribuyen correctamente la responsabilidad sobre las</w:t>
      </w:r>
      <w:r w:rsidR="007E0501">
        <w:rPr>
          <w:rFonts w:ascii="Helvetica" w:hAnsi="Helvetica" w:cs="Helvetica"/>
          <w:color w:val="333333"/>
        </w:rPr>
        <w:t xml:space="preserve"> políticas de bienestar de las diferentes </w:t>
      </w:r>
      <w:r w:rsidR="007E0501">
        <w:rPr>
          <w:rFonts w:ascii="Helvetica" w:hAnsi="Helvetica" w:cs="Helvetica"/>
          <w:color w:val="333333"/>
        </w:rPr>
        <w:lastRenderedPageBreak/>
        <w:t>administraciones</w:t>
      </w:r>
      <w:r w:rsidR="00345CA8">
        <w:rPr>
          <w:rFonts w:ascii="Helvetica" w:hAnsi="Helvetica" w:cs="Helvetica"/>
          <w:color w:val="333333"/>
        </w:rPr>
        <w:t xml:space="preserve">. “La crisis ha provocado que </w:t>
      </w:r>
      <w:bookmarkStart w:id="0" w:name="_GoBack"/>
      <w:bookmarkEnd w:id="0"/>
      <w:r w:rsidR="00345CA8">
        <w:rPr>
          <w:rFonts w:ascii="Helvetica" w:hAnsi="Helvetica" w:cs="Helvetica"/>
          <w:color w:val="333333"/>
        </w:rPr>
        <w:t>asignen una mayor responsabilidad política a la Administración Central que a la Regional en todas las funciones”.</w:t>
      </w:r>
    </w:p>
    <w:p w:rsidR="00451D93" w:rsidRDefault="00451D93" w:rsidP="00451D93">
      <w:pPr>
        <w:shd w:val="clear" w:color="auto" w:fill="FFFFFF"/>
        <w:spacing w:after="240" w:line="300" w:lineRule="atLeast"/>
        <w:jc w:val="both"/>
        <w:outlineLvl w:val="0"/>
        <w:rPr>
          <w:rFonts w:ascii="Helvetica" w:hAnsi="Helvetica" w:cs="Helvetica"/>
          <w:i/>
          <w:color w:val="333333"/>
        </w:rPr>
      </w:pPr>
      <w:r>
        <w:rPr>
          <w:rFonts w:ascii="Helvetica" w:hAnsi="Helvetica" w:cs="Helvetica"/>
          <w:color w:val="333333"/>
        </w:rPr>
        <w:t xml:space="preserve">El ciclo de conferencias y seminarios </w:t>
      </w:r>
      <w:r w:rsidRPr="00B632DC">
        <w:rPr>
          <w:rFonts w:ascii="Helvetica" w:hAnsi="Helvetica" w:cs="Helvetica"/>
          <w:i/>
          <w:color w:val="333333"/>
        </w:rPr>
        <w:t>Evaluación de la sostenibilidad de las Políticas de Bienestar en el siglo XXI</w:t>
      </w:r>
      <w:r>
        <w:rPr>
          <w:rFonts w:ascii="Helvetica" w:hAnsi="Helvetica" w:cs="Helvetica"/>
          <w:color w:val="333333"/>
        </w:rPr>
        <w:t xml:space="preserve">, organizado por </w:t>
      </w:r>
      <w:proofErr w:type="spellStart"/>
      <w:r>
        <w:rPr>
          <w:rFonts w:ascii="Helvetica" w:hAnsi="Helvetica" w:cs="Helvetica"/>
          <w:color w:val="333333"/>
        </w:rPr>
        <w:t>IvieLAB</w:t>
      </w:r>
      <w:proofErr w:type="spellEnd"/>
      <w:r>
        <w:rPr>
          <w:rFonts w:ascii="Helvetica" w:hAnsi="Helvetica" w:cs="Helvetica"/>
          <w:color w:val="333333"/>
        </w:rPr>
        <w:t xml:space="preserve">, continuará </w:t>
      </w:r>
      <w:r w:rsidR="008025F7">
        <w:rPr>
          <w:rFonts w:ascii="Helvetica" w:hAnsi="Helvetica" w:cs="Helvetica"/>
          <w:color w:val="333333"/>
        </w:rPr>
        <w:t>después del verano</w:t>
      </w:r>
      <w:r>
        <w:rPr>
          <w:rFonts w:ascii="Helvetica" w:hAnsi="Helvetica" w:cs="Helvetica"/>
          <w:color w:val="333333"/>
        </w:rPr>
        <w:t xml:space="preserve">, con </w:t>
      </w:r>
      <w:r w:rsidR="008025F7">
        <w:rPr>
          <w:rFonts w:ascii="Helvetica" w:hAnsi="Helvetica" w:cs="Helvetica"/>
          <w:color w:val="333333"/>
        </w:rPr>
        <w:t>nuevas propuestas de debate sobre las debilidades y fortalezas de las</w:t>
      </w:r>
      <w:r w:rsidR="008025F7" w:rsidRPr="008025F7">
        <w:rPr>
          <w:rFonts w:ascii="Helvetica" w:hAnsi="Helvetica" w:cs="Helvetica"/>
          <w:color w:val="333333"/>
        </w:rPr>
        <w:t xml:space="preserve"> </w:t>
      </w:r>
      <w:r w:rsidRPr="008025F7">
        <w:rPr>
          <w:rFonts w:ascii="Helvetica" w:hAnsi="Helvetica" w:cs="Helvetica"/>
          <w:color w:val="333333"/>
        </w:rPr>
        <w:t xml:space="preserve">políticas de bienestar </w:t>
      </w:r>
      <w:r w:rsidR="008025F7" w:rsidRPr="008025F7">
        <w:rPr>
          <w:rFonts w:ascii="Helvetica" w:hAnsi="Helvetica" w:cs="Helvetica"/>
          <w:color w:val="333333"/>
        </w:rPr>
        <w:t>en España.</w:t>
      </w:r>
    </w:p>
    <w:p w:rsidR="009333B2" w:rsidRPr="00467C71" w:rsidRDefault="00467C71" w:rsidP="00A02B74">
      <w:pPr>
        <w:rPr>
          <w:rFonts w:ascii="Helvetica" w:hAnsi="Helvetica" w:cs="Helvetica"/>
          <w:color w:val="FFFFFF" w:themeColor="background1"/>
        </w:rPr>
      </w:pPr>
      <w:r>
        <w:rPr>
          <w:rFonts w:ascii="Helvetica" w:hAnsi="Helvetica" w:cs="Helvetica"/>
          <w:noProof/>
          <w:lang w:eastAsia="es-ES"/>
        </w:rPr>
        <mc:AlternateContent>
          <mc:Choice Requires="wps">
            <w:drawing>
              <wp:anchor distT="0" distB="0" distL="114300" distR="114300" simplePos="0" relativeHeight="251660288" behindDoc="1" locked="0" layoutInCell="1" allowOverlap="1" wp14:anchorId="4DC86F10" wp14:editId="1D599EB8">
                <wp:simplePos x="0" y="0"/>
                <wp:positionH relativeFrom="column">
                  <wp:posOffset>13970</wp:posOffset>
                </wp:positionH>
                <wp:positionV relativeFrom="paragraph">
                  <wp:posOffset>150448</wp:posOffset>
                </wp:positionV>
                <wp:extent cx="2665730" cy="1313180"/>
                <wp:effectExtent l="0" t="0" r="20320" b="20320"/>
                <wp:wrapNone/>
                <wp:docPr id="4" name="4 Rectángulo"/>
                <wp:cNvGraphicFramePr/>
                <a:graphic xmlns:a="http://schemas.openxmlformats.org/drawingml/2006/main">
                  <a:graphicData uri="http://schemas.microsoft.com/office/word/2010/wordprocessingShape">
                    <wps:wsp>
                      <wps:cNvSpPr/>
                      <wps:spPr>
                        <a:xfrm>
                          <a:off x="0" y="0"/>
                          <a:ext cx="2665730" cy="1313180"/>
                        </a:xfrm>
                        <a:prstGeom prst="rect">
                          <a:avLst/>
                        </a:prstGeom>
                        <a:noFill/>
                        <a:ln>
                          <a:solidFill>
                            <a:srgbClr val="C9910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6" style="position:absolute;margin-left:1.1pt;margin-top:11.85pt;width:209.9pt;height:10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" filled="f" strokecolor="#c9910d" strokeweight="1pt"/>
            </w:pict>
          </mc:Fallback>
        </mc:AlternateContent>
      </w:r>
    </w:p>
    <w:p w:rsidR="0082443F" w:rsidRPr="00467C71" w:rsidRDefault="0082443F" w:rsidP="00467C71">
      <w:pPr>
        <w:ind w:firstLine="340"/>
        <w:jc w:val="both"/>
        <w:rPr>
          <w:rFonts w:ascii="Helvetica" w:hAnsi="Helvetica" w:cs="Helvetica"/>
          <w:b/>
          <w:color w:val="000000" w:themeColor="text1"/>
        </w:rPr>
      </w:pPr>
      <w:r w:rsidRPr="00467C71">
        <w:rPr>
          <w:rFonts w:ascii="Helvetica" w:hAnsi="Helvetica" w:cs="Helvetica"/>
          <w:b/>
          <w:color w:val="000000" w:themeColor="text1"/>
        </w:rPr>
        <w:t>Para más información:</w:t>
      </w:r>
    </w:p>
    <w:p w:rsidR="002837A8" w:rsidRPr="00467C71" w:rsidRDefault="002837A8" w:rsidP="00A02B74">
      <w:pPr>
        <w:spacing w:after="0"/>
        <w:ind w:left="340"/>
        <w:jc w:val="both"/>
        <w:rPr>
          <w:rFonts w:ascii="Helvetica" w:hAnsi="Helvetica" w:cs="Helvetica"/>
          <w:b/>
          <w:color w:val="000000" w:themeColor="text1"/>
        </w:rPr>
      </w:pPr>
      <w:r w:rsidRPr="00467C71">
        <w:rPr>
          <w:rFonts w:ascii="Helvetica" w:hAnsi="Helvetica" w:cs="Helvetica"/>
          <w:b/>
          <w:color w:val="000000" w:themeColor="text1"/>
        </w:rPr>
        <w:t xml:space="preserve">Yolanda </w:t>
      </w:r>
      <w:proofErr w:type="spellStart"/>
      <w:r w:rsidRPr="00467C71">
        <w:rPr>
          <w:rFonts w:ascii="Helvetica" w:hAnsi="Helvetica" w:cs="Helvetica"/>
          <w:b/>
          <w:color w:val="000000" w:themeColor="text1"/>
        </w:rPr>
        <w:t>Jover</w:t>
      </w:r>
      <w:proofErr w:type="spellEnd"/>
    </w:p>
    <w:p w:rsidR="0082443F" w:rsidRPr="00467C71" w:rsidRDefault="0082443F" w:rsidP="00A02B74">
      <w:pPr>
        <w:spacing w:after="120"/>
        <w:ind w:left="340"/>
        <w:rPr>
          <w:rFonts w:ascii="Helvetica" w:hAnsi="Helvetica" w:cs="Helvetica"/>
          <w:color w:val="000000" w:themeColor="text1"/>
        </w:rPr>
      </w:pPr>
      <w:r w:rsidRPr="00467C71">
        <w:rPr>
          <w:rFonts w:ascii="Helvetica" w:hAnsi="Helvetica" w:cs="Helvetica"/>
          <w:color w:val="000000" w:themeColor="text1"/>
        </w:rPr>
        <w:t xml:space="preserve">Departamento de Comunicación </w:t>
      </w:r>
      <w:r w:rsidR="009333B2" w:rsidRPr="00467C71">
        <w:rPr>
          <w:rFonts w:ascii="Helvetica" w:hAnsi="Helvetica" w:cs="Helvetica"/>
          <w:color w:val="000000" w:themeColor="text1"/>
        </w:rPr>
        <w:br/>
      </w:r>
      <w:r w:rsidRPr="00467C71">
        <w:rPr>
          <w:rFonts w:ascii="Helvetica" w:hAnsi="Helvetica" w:cs="Helvetica"/>
          <w:color w:val="000000" w:themeColor="text1"/>
        </w:rPr>
        <w:t>prensa@ivie.es</w:t>
      </w:r>
    </w:p>
    <w:p w:rsidR="00DF584F" w:rsidRPr="00467C71" w:rsidRDefault="0082443F" w:rsidP="000C42C8">
      <w:pPr>
        <w:ind w:left="340"/>
        <w:jc w:val="both"/>
        <w:rPr>
          <w:rFonts w:ascii="Helvetica" w:hAnsi="Helvetica" w:cs="Helvetica"/>
          <w:color w:val="000000" w:themeColor="text1"/>
        </w:rPr>
      </w:pPr>
      <w:r w:rsidRPr="00467C71">
        <w:rPr>
          <w:rFonts w:ascii="Helvetica" w:hAnsi="Helvetica" w:cs="Helvetica"/>
          <w:color w:val="000000" w:themeColor="text1"/>
        </w:rPr>
        <w:t>Telf. 963190050</w:t>
      </w:r>
      <w:r w:rsidR="0071254C">
        <w:rPr>
          <w:rFonts w:ascii="Helvetica" w:hAnsi="Helvetica" w:cs="Helvetica"/>
          <w:color w:val="000000" w:themeColor="text1"/>
        </w:rPr>
        <w:t xml:space="preserve"> / 608 748 335</w:t>
      </w:r>
    </w:p>
    <w:sectPr w:rsidR="00DF584F" w:rsidRPr="00467C71" w:rsidSect="00B75501">
      <w:headerReference w:type="default" r:id="rId9"/>
      <w:footerReference w:type="default" r:id="rId10"/>
      <w:headerReference w:type="first" r:id="rId11"/>
      <w:footerReference w:type="first" r:id="rId12"/>
      <w:pgSz w:w="11906" w:h="16838"/>
      <w:pgMar w:top="2835" w:right="1416" w:bottom="567" w:left="1701" w:header="709" w:footer="6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55" w:rsidRDefault="00666B55" w:rsidP="00ED5518">
      <w:pPr>
        <w:spacing w:after="0" w:line="240" w:lineRule="auto"/>
      </w:pPr>
      <w:r>
        <w:separator/>
      </w:r>
    </w:p>
  </w:endnote>
  <w:endnote w:type="continuationSeparator" w:id="0">
    <w:p w:rsidR="00666B55" w:rsidRDefault="00666B55" w:rsidP="00ED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71" w:rsidRDefault="00467C71">
    <w:pPr>
      <w:pStyle w:val="Piedepgina"/>
    </w:pPr>
  </w:p>
  <w:p w:rsidR="00467C71" w:rsidRDefault="00467C71">
    <w:pPr>
      <w:pStyle w:val="Piedepgina"/>
      <w:rPr>
        <w:color w:val="FFFFFF" w:themeColor="background1"/>
      </w:rPr>
    </w:pPr>
  </w:p>
  <w:p w:rsidR="00467C71" w:rsidRDefault="00467C71">
    <w:pPr>
      <w:pStyle w:val="Piedepgina"/>
      <w:rPr>
        <w:color w:val="FFFFFF" w:themeColor="background1"/>
      </w:rPr>
    </w:pPr>
  </w:p>
  <w:p w:rsidR="00556018" w:rsidRPr="00467C71" w:rsidRDefault="00556018">
    <w:pPr>
      <w:pStyle w:val="Piedepgina"/>
      <w:rPr>
        <w:color w:val="FFFFFF" w:themeColor="background1"/>
      </w:rPr>
    </w:pPr>
    <w:r w:rsidRPr="00467C71">
      <w:rPr>
        <w:color w:val="FFFFFF" w:themeColor="background1"/>
      </w:rPr>
      <w:t xml:space="preserve">Nota de prensa | </w:t>
    </w:r>
    <w:r w:rsidRPr="00467C71">
      <w:rPr>
        <w:color w:val="FFFFFF" w:themeColor="background1"/>
      </w:rPr>
      <w:fldChar w:fldCharType="begin"/>
    </w:r>
    <w:r w:rsidRPr="00467C71">
      <w:rPr>
        <w:color w:val="FFFFFF" w:themeColor="background1"/>
      </w:rPr>
      <w:instrText>PAGE   \* MERGEFORMAT</w:instrText>
    </w:r>
    <w:r w:rsidRPr="00467C71">
      <w:rPr>
        <w:color w:val="FFFFFF" w:themeColor="background1"/>
      </w:rPr>
      <w:fldChar w:fldCharType="separate"/>
    </w:r>
    <w:r w:rsidR="00054FE6">
      <w:rPr>
        <w:noProof/>
        <w:color w:val="FFFFFF" w:themeColor="background1"/>
      </w:rPr>
      <w:t>2</w:t>
    </w:r>
    <w:r w:rsidRPr="00467C71">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71" w:rsidRDefault="00467C71" w:rsidP="00556018">
    <w:pPr>
      <w:pStyle w:val="Piedepgina"/>
    </w:pPr>
  </w:p>
  <w:p w:rsidR="00556018" w:rsidRPr="00467C71" w:rsidRDefault="00556018" w:rsidP="00556018">
    <w:pPr>
      <w:pStyle w:val="Piedepgina"/>
      <w:rPr>
        <w:color w:val="FFFFFF" w:themeColor="background1"/>
      </w:rPr>
    </w:pPr>
    <w:r w:rsidRPr="00467C71">
      <w:rPr>
        <w:color w:val="FFFFFF" w:themeColor="background1"/>
      </w:rPr>
      <w:t xml:space="preserve">Nota de prensa | </w:t>
    </w:r>
    <w:r w:rsidRPr="00467C71">
      <w:rPr>
        <w:color w:val="FFFFFF" w:themeColor="background1"/>
      </w:rPr>
      <w:fldChar w:fldCharType="begin"/>
    </w:r>
    <w:r w:rsidRPr="00467C71">
      <w:rPr>
        <w:color w:val="FFFFFF" w:themeColor="background1"/>
      </w:rPr>
      <w:instrText>PAGE   \* MERGEFORMAT</w:instrText>
    </w:r>
    <w:r w:rsidRPr="00467C71">
      <w:rPr>
        <w:color w:val="FFFFFF" w:themeColor="background1"/>
      </w:rPr>
      <w:fldChar w:fldCharType="separate"/>
    </w:r>
    <w:r w:rsidR="00054FE6">
      <w:rPr>
        <w:noProof/>
        <w:color w:val="FFFFFF" w:themeColor="background1"/>
      </w:rPr>
      <w:t>1</w:t>
    </w:r>
    <w:r w:rsidRPr="00467C71">
      <w:rPr>
        <w:color w:val="FFFFFF" w:themeColor="background1"/>
      </w:rPr>
      <w:fldChar w:fldCharType="end"/>
    </w:r>
  </w:p>
  <w:p w:rsidR="00556018" w:rsidRDefault="0055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55" w:rsidRDefault="00666B55" w:rsidP="00ED5518">
      <w:pPr>
        <w:spacing w:after="0" w:line="240" w:lineRule="auto"/>
      </w:pPr>
      <w:r>
        <w:separator/>
      </w:r>
    </w:p>
  </w:footnote>
  <w:footnote w:type="continuationSeparator" w:id="0">
    <w:p w:rsidR="00666B55" w:rsidRDefault="00666B55" w:rsidP="00ED5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71" w:rsidRDefault="00467C71">
    <w:pPr>
      <w:pStyle w:val="Encabezado"/>
    </w:pPr>
    <w:r>
      <w:rPr>
        <w:noProof/>
        <w:lang w:eastAsia="es-ES"/>
      </w:rPr>
      <w:drawing>
        <wp:anchor distT="0" distB="0" distL="114300" distR="114300" simplePos="0" relativeHeight="251661312" behindDoc="1" locked="0" layoutInCell="1" allowOverlap="1" wp14:anchorId="22E3BE2F" wp14:editId="1603D14A">
          <wp:simplePos x="0" y="0"/>
          <wp:positionH relativeFrom="column">
            <wp:posOffset>-1091819</wp:posOffset>
          </wp:positionH>
          <wp:positionV relativeFrom="paragraph">
            <wp:posOffset>-444500</wp:posOffset>
          </wp:positionV>
          <wp:extent cx="7572374" cy="10711246"/>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4" cy="107112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41" w:rsidRDefault="00467C71">
    <w:pPr>
      <w:pStyle w:val="Encabezado"/>
    </w:pPr>
    <w:r>
      <w:rPr>
        <w:noProof/>
        <w:lang w:eastAsia="es-ES"/>
      </w:rPr>
      <w:drawing>
        <wp:anchor distT="0" distB="0" distL="114300" distR="114300" simplePos="0" relativeHeight="251659264" behindDoc="1" locked="0" layoutInCell="1" allowOverlap="1" wp14:anchorId="2B80D0E9" wp14:editId="07DB49FF">
          <wp:simplePos x="0" y="0"/>
          <wp:positionH relativeFrom="column">
            <wp:posOffset>-1097915</wp:posOffset>
          </wp:positionH>
          <wp:positionV relativeFrom="paragraph">
            <wp:posOffset>-462788</wp:posOffset>
          </wp:positionV>
          <wp:extent cx="7572374" cy="10711246"/>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4" cy="107112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666AC"/>
    <w:multiLevelType w:val="hybridMultilevel"/>
    <w:tmpl w:val="415E4170"/>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D440C5"/>
    <w:multiLevelType w:val="hybridMultilevel"/>
    <w:tmpl w:val="749E4D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DC55290"/>
    <w:multiLevelType w:val="hybridMultilevel"/>
    <w:tmpl w:val="1D7EC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B0"/>
    <w:rsid w:val="00005158"/>
    <w:rsid w:val="00010C40"/>
    <w:rsid w:val="00031923"/>
    <w:rsid w:val="000370A5"/>
    <w:rsid w:val="00041CF4"/>
    <w:rsid w:val="00053128"/>
    <w:rsid w:val="00054FE6"/>
    <w:rsid w:val="000973FA"/>
    <w:rsid w:val="000C2555"/>
    <w:rsid w:val="000C42C8"/>
    <w:rsid w:val="000C5D30"/>
    <w:rsid w:val="000D591B"/>
    <w:rsid w:val="000D5C26"/>
    <w:rsid w:val="000D5DAB"/>
    <w:rsid w:val="000D7BE2"/>
    <w:rsid w:val="000E027C"/>
    <w:rsid w:val="000E30C1"/>
    <w:rsid w:val="000E5E4F"/>
    <w:rsid w:val="00105A4E"/>
    <w:rsid w:val="00106D8B"/>
    <w:rsid w:val="001159CB"/>
    <w:rsid w:val="00123EF8"/>
    <w:rsid w:val="0014762B"/>
    <w:rsid w:val="00154828"/>
    <w:rsid w:val="00165E88"/>
    <w:rsid w:val="00171BAC"/>
    <w:rsid w:val="001C3AA4"/>
    <w:rsid w:val="001D1531"/>
    <w:rsid w:val="00210EAA"/>
    <w:rsid w:val="00222C59"/>
    <w:rsid w:val="00224179"/>
    <w:rsid w:val="00236522"/>
    <w:rsid w:val="00237562"/>
    <w:rsid w:val="00271BEE"/>
    <w:rsid w:val="002837A8"/>
    <w:rsid w:val="00286218"/>
    <w:rsid w:val="002D0F9E"/>
    <w:rsid w:val="002E0FA7"/>
    <w:rsid w:val="00301E34"/>
    <w:rsid w:val="00343FB4"/>
    <w:rsid w:val="00345CA8"/>
    <w:rsid w:val="00346D23"/>
    <w:rsid w:val="00354C94"/>
    <w:rsid w:val="00357B75"/>
    <w:rsid w:val="00363F99"/>
    <w:rsid w:val="003678E4"/>
    <w:rsid w:val="00373562"/>
    <w:rsid w:val="00375106"/>
    <w:rsid w:val="003B70DF"/>
    <w:rsid w:val="003C53BE"/>
    <w:rsid w:val="003F4270"/>
    <w:rsid w:val="003F511F"/>
    <w:rsid w:val="003F7F5B"/>
    <w:rsid w:val="0040299E"/>
    <w:rsid w:val="00402BDD"/>
    <w:rsid w:val="0043449B"/>
    <w:rsid w:val="004457DD"/>
    <w:rsid w:val="00450A00"/>
    <w:rsid w:val="00451D93"/>
    <w:rsid w:val="00453AA3"/>
    <w:rsid w:val="00461CD5"/>
    <w:rsid w:val="004641CD"/>
    <w:rsid w:val="00467C71"/>
    <w:rsid w:val="00472DC8"/>
    <w:rsid w:val="00484F5A"/>
    <w:rsid w:val="004964AD"/>
    <w:rsid w:val="004A14C7"/>
    <w:rsid w:val="004A4795"/>
    <w:rsid w:val="004A7219"/>
    <w:rsid w:val="004C0816"/>
    <w:rsid w:val="004E261F"/>
    <w:rsid w:val="004E5C92"/>
    <w:rsid w:val="004E70B2"/>
    <w:rsid w:val="004F5705"/>
    <w:rsid w:val="0051532D"/>
    <w:rsid w:val="00527015"/>
    <w:rsid w:val="00533700"/>
    <w:rsid w:val="00552B8E"/>
    <w:rsid w:val="00556018"/>
    <w:rsid w:val="005620C3"/>
    <w:rsid w:val="00565568"/>
    <w:rsid w:val="00581A09"/>
    <w:rsid w:val="00583278"/>
    <w:rsid w:val="00583AFF"/>
    <w:rsid w:val="00587B17"/>
    <w:rsid w:val="00590BF0"/>
    <w:rsid w:val="005A3AB0"/>
    <w:rsid w:val="005B52A5"/>
    <w:rsid w:val="005B530F"/>
    <w:rsid w:val="005B61E0"/>
    <w:rsid w:val="005C69FE"/>
    <w:rsid w:val="005C7531"/>
    <w:rsid w:val="005D0111"/>
    <w:rsid w:val="005D74D5"/>
    <w:rsid w:val="005E14F7"/>
    <w:rsid w:val="005E549D"/>
    <w:rsid w:val="005E79F5"/>
    <w:rsid w:val="005F07DB"/>
    <w:rsid w:val="005F27F8"/>
    <w:rsid w:val="005F29CA"/>
    <w:rsid w:val="006057B0"/>
    <w:rsid w:val="006323C5"/>
    <w:rsid w:val="00634A69"/>
    <w:rsid w:val="00635DC2"/>
    <w:rsid w:val="00640893"/>
    <w:rsid w:val="00662B81"/>
    <w:rsid w:val="00666B55"/>
    <w:rsid w:val="0067395D"/>
    <w:rsid w:val="006929CC"/>
    <w:rsid w:val="006C2947"/>
    <w:rsid w:val="006F4F56"/>
    <w:rsid w:val="006F5222"/>
    <w:rsid w:val="006F6843"/>
    <w:rsid w:val="00700370"/>
    <w:rsid w:val="00710B09"/>
    <w:rsid w:val="0071254C"/>
    <w:rsid w:val="00712DC3"/>
    <w:rsid w:val="00715947"/>
    <w:rsid w:val="007225BA"/>
    <w:rsid w:val="00727E1A"/>
    <w:rsid w:val="007342E0"/>
    <w:rsid w:val="007614C7"/>
    <w:rsid w:val="00773681"/>
    <w:rsid w:val="00776743"/>
    <w:rsid w:val="007A559E"/>
    <w:rsid w:val="007C501A"/>
    <w:rsid w:val="007C67C8"/>
    <w:rsid w:val="007C7D18"/>
    <w:rsid w:val="007D4C4E"/>
    <w:rsid w:val="007E0501"/>
    <w:rsid w:val="007E0EFA"/>
    <w:rsid w:val="007E6901"/>
    <w:rsid w:val="00801462"/>
    <w:rsid w:val="00801F37"/>
    <w:rsid w:val="008025F7"/>
    <w:rsid w:val="00814551"/>
    <w:rsid w:val="00823BC3"/>
    <w:rsid w:val="0082443F"/>
    <w:rsid w:val="0083382B"/>
    <w:rsid w:val="0083565D"/>
    <w:rsid w:val="008412C3"/>
    <w:rsid w:val="008414B0"/>
    <w:rsid w:val="00850473"/>
    <w:rsid w:val="00855951"/>
    <w:rsid w:val="008573AC"/>
    <w:rsid w:val="008628B9"/>
    <w:rsid w:val="00875B8B"/>
    <w:rsid w:val="008974BB"/>
    <w:rsid w:val="008B2D24"/>
    <w:rsid w:val="008B2DCD"/>
    <w:rsid w:val="008D26F3"/>
    <w:rsid w:val="008D542B"/>
    <w:rsid w:val="008E1297"/>
    <w:rsid w:val="008F0AE5"/>
    <w:rsid w:val="008F54C8"/>
    <w:rsid w:val="0090477F"/>
    <w:rsid w:val="00906751"/>
    <w:rsid w:val="00912FD0"/>
    <w:rsid w:val="009226CB"/>
    <w:rsid w:val="00925594"/>
    <w:rsid w:val="00925722"/>
    <w:rsid w:val="009333B2"/>
    <w:rsid w:val="00942290"/>
    <w:rsid w:val="0095143D"/>
    <w:rsid w:val="00955F17"/>
    <w:rsid w:val="00974027"/>
    <w:rsid w:val="00987117"/>
    <w:rsid w:val="009B2B99"/>
    <w:rsid w:val="009C5950"/>
    <w:rsid w:val="009D4FCC"/>
    <w:rsid w:val="009E2534"/>
    <w:rsid w:val="009F5399"/>
    <w:rsid w:val="00A008CD"/>
    <w:rsid w:val="00A02B74"/>
    <w:rsid w:val="00A04306"/>
    <w:rsid w:val="00A134FA"/>
    <w:rsid w:val="00A1535E"/>
    <w:rsid w:val="00A27A11"/>
    <w:rsid w:val="00A31587"/>
    <w:rsid w:val="00A32B45"/>
    <w:rsid w:val="00A61BA9"/>
    <w:rsid w:val="00A81AA1"/>
    <w:rsid w:val="00A827B4"/>
    <w:rsid w:val="00A93EA4"/>
    <w:rsid w:val="00AB59D1"/>
    <w:rsid w:val="00AC6777"/>
    <w:rsid w:val="00AD18F3"/>
    <w:rsid w:val="00AD421D"/>
    <w:rsid w:val="00AF2C65"/>
    <w:rsid w:val="00B37876"/>
    <w:rsid w:val="00B425E0"/>
    <w:rsid w:val="00B533DF"/>
    <w:rsid w:val="00B632DC"/>
    <w:rsid w:val="00B651E5"/>
    <w:rsid w:val="00B654EC"/>
    <w:rsid w:val="00B75501"/>
    <w:rsid w:val="00B86E71"/>
    <w:rsid w:val="00B9073F"/>
    <w:rsid w:val="00BA18B6"/>
    <w:rsid w:val="00BA5DD3"/>
    <w:rsid w:val="00BB23F2"/>
    <w:rsid w:val="00BB48E8"/>
    <w:rsid w:val="00BB61E4"/>
    <w:rsid w:val="00BC021E"/>
    <w:rsid w:val="00BD2C67"/>
    <w:rsid w:val="00BE7CB4"/>
    <w:rsid w:val="00C07DA4"/>
    <w:rsid w:val="00C16A2C"/>
    <w:rsid w:val="00C212EB"/>
    <w:rsid w:val="00C47D18"/>
    <w:rsid w:val="00C56933"/>
    <w:rsid w:val="00C84CF5"/>
    <w:rsid w:val="00C96A48"/>
    <w:rsid w:val="00CA5CCD"/>
    <w:rsid w:val="00CC212E"/>
    <w:rsid w:val="00CC6310"/>
    <w:rsid w:val="00CC6F47"/>
    <w:rsid w:val="00CD1343"/>
    <w:rsid w:val="00CD7789"/>
    <w:rsid w:val="00CE593E"/>
    <w:rsid w:val="00CE77F7"/>
    <w:rsid w:val="00CE7D7F"/>
    <w:rsid w:val="00CF0DE9"/>
    <w:rsid w:val="00CF0FB3"/>
    <w:rsid w:val="00D01D44"/>
    <w:rsid w:val="00D21F52"/>
    <w:rsid w:val="00D24421"/>
    <w:rsid w:val="00D26F41"/>
    <w:rsid w:val="00D63AC0"/>
    <w:rsid w:val="00D75837"/>
    <w:rsid w:val="00D92075"/>
    <w:rsid w:val="00DA2535"/>
    <w:rsid w:val="00DA3510"/>
    <w:rsid w:val="00DA484A"/>
    <w:rsid w:val="00DD3C00"/>
    <w:rsid w:val="00DE66FA"/>
    <w:rsid w:val="00DE69E6"/>
    <w:rsid w:val="00DF2AA8"/>
    <w:rsid w:val="00DF584F"/>
    <w:rsid w:val="00E12390"/>
    <w:rsid w:val="00E619CA"/>
    <w:rsid w:val="00E6739D"/>
    <w:rsid w:val="00EA5810"/>
    <w:rsid w:val="00EB3C1C"/>
    <w:rsid w:val="00EB42B7"/>
    <w:rsid w:val="00ED5518"/>
    <w:rsid w:val="00ED6778"/>
    <w:rsid w:val="00EE1087"/>
    <w:rsid w:val="00EF330A"/>
    <w:rsid w:val="00F171C7"/>
    <w:rsid w:val="00F47323"/>
    <w:rsid w:val="00F55F07"/>
    <w:rsid w:val="00F72FFD"/>
    <w:rsid w:val="00F753AC"/>
    <w:rsid w:val="00F80053"/>
    <w:rsid w:val="00FA6858"/>
    <w:rsid w:val="00FB4349"/>
    <w:rsid w:val="00FB5021"/>
    <w:rsid w:val="00FC0C40"/>
    <w:rsid w:val="00FC2E9A"/>
    <w:rsid w:val="00FD79E1"/>
    <w:rsid w:val="00FF6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B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F5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F5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42B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F07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DF584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F584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Fuentedeprrafopredeter"/>
    <w:rsid w:val="00DF584F"/>
  </w:style>
  <w:style w:type="paragraph" w:styleId="Textodeglobo">
    <w:name w:val="Balloon Text"/>
    <w:basedOn w:val="Normal"/>
    <w:link w:val="TextodegloboCar"/>
    <w:uiPriority w:val="99"/>
    <w:semiHidden/>
    <w:unhideWhenUsed/>
    <w:rsid w:val="006F5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222"/>
    <w:rPr>
      <w:rFonts w:ascii="Tahoma" w:hAnsi="Tahoma" w:cs="Tahoma"/>
      <w:sz w:val="16"/>
      <w:szCs w:val="16"/>
    </w:rPr>
  </w:style>
  <w:style w:type="paragraph" w:styleId="Prrafodelista">
    <w:name w:val="List Paragraph"/>
    <w:basedOn w:val="Normal"/>
    <w:uiPriority w:val="34"/>
    <w:qFormat/>
    <w:rsid w:val="00776743"/>
    <w:pPr>
      <w:ind w:left="720"/>
      <w:contextualSpacing/>
    </w:pPr>
  </w:style>
  <w:style w:type="paragraph" w:styleId="Encabezado">
    <w:name w:val="header"/>
    <w:basedOn w:val="Normal"/>
    <w:link w:val="EncabezadoCar"/>
    <w:uiPriority w:val="99"/>
    <w:unhideWhenUsed/>
    <w:rsid w:val="00ED5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518"/>
  </w:style>
  <w:style w:type="paragraph" w:styleId="Piedepgina">
    <w:name w:val="footer"/>
    <w:basedOn w:val="Normal"/>
    <w:link w:val="PiedepginaCar"/>
    <w:uiPriority w:val="99"/>
    <w:unhideWhenUsed/>
    <w:rsid w:val="00ED5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518"/>
  </w:style>
  <w:style w:type="character" w:styleId="Hipervnculo">
    <w:name w:val="Hyperlink"/>
    <w:basedOn w:val="Fuentedeprrafopredeter"/>
    <w:uiPriority w:val="99"/>
    <w:semiHidden/>
    <w:unhideWhenUsed/>
    <w:rsid w:val="007E6901"/>
    <w:rPr>
      <w:color w:val="0000FF"/>
      <w:u w:val="single"/>
    </w:rPr>
  </w:style>
  <w:style w:type="paragraph" w:styleId="Revisin">
    <w:name w:val="Revision"/>
    <w:hidden/>
    <w:uiPriority w:val="99"/>
    <w:semiHidden/>
    <w:rsid w:val="004964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B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F5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F5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42B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F07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DF584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F584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Fuentedeprrafopredeter"/>
    <w:rsid w:val="00DF584F"/>
  </w:style>
  <w:style w:type="paragraph" w:styleId="Textodeglobo">
    <w:name w:val="Balloon Text"/>
    <w:basedOn w:val="Normal"/>
    <w:link w:val="TextodegloboCar"/>
    <w:uiPriority w:val="99"/>
    <w:semiHidden/>
    <w:unhideWhenUsed/>
    <w:rsid w:val="006F5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222"/>
    <w:rPr>
      <w:rFonts w:ascii="Tahoma" w:hAnsi="Tahoma" w:cs="Tahoma"/>
      <w:sz w:val="16"/>
      <w:szCs w:val="16"/>
    </w:rPr>
  </w:style>
  <w:style w:type="paragraph" w:styleId="Prrafodelista">
    <w:name w:val="List Paragraph"/>
    <w:basedOn w:val="Normal"/>
    <w:uiPriority w:val="34"/>
    <w:qFormat/>
    <w:rsid w:val="00776743"/>
    <w:pPr>
      <w:ind w:left="720"/>
      <w:contextualSpacing/>
    </w:pPr>
  </w:style>
  <w:style w:type="paragraph" w:styleId="Encabezado">
    <w:name w:val="header"/>
    <w:basedOn w:val="Normal"/>
    <w:link w:val="EncabezadoCar"/>
    <w:uiPriority w:val="99"/>
    <w:unhideWhenUsed/>
    <w:rsid w:val="00ED5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518"/>
  </w:style>
  <w:style w:type="paragraph" w:styleId="Piedepgina">
    <w:name w:val="footer"/>
    <w:basedOn w:val="Normal"/>
    <w:link w:val="PiedepginaCar"/>
    <w:uiPriority w:val="99"/>
    <w:unhideWhenUsed/>
    <w:rsid w:val="00ED5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518"/>
  </w:style>
  <w:style w:type="character" w:styleId="Hipervnculo">
    <w:name w:val="Hyperlink"/>
    <w:basedOn w:val="Fuentedeprrafopredeter"/>
    <w:uiPriority w:val="99"/>
    <w:semiHidden/>
    <w:unhideWhenUsed/>
    <w:rsid w:val="007E6901"/>
    <w:rPr>
      <w:color w:val="0000FF"/>
      <w:u w:val="single"/>
    </w:rPr>
  </w:style>
  <w:style w:type="paragraph" w:styleId="Revisin">
    <w:name w:val="Revision"/>
    <w:hidden/>
    <w:uiPriority w:val="99"/>
    <w:semiHidden/>
    <w:rsid w:val="004964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3124">
      <w:bodyDiv w:val="1"/>
      <w:marLeft w:val="0"/>
      <w:marRight w:val="0"/>
      <w:marTop w:val="0"/>
      <w:marBottom w:val="0"/>
      <w:divBdr>
        <w:top w:val="none" w:sz="0" w:space="0" w:color="auto"/>
        <w:left w:val="none" w:sz="0" w:space="0" w:color="auto"/>
        <w:bottom w:val="none" w:sz="0" w:space="0" w:color="auto"/>
        <w:right w:val="none" w:sz="0" w:space="0" w:color="auto"/>
      </w:divBdr>
      <w:divsChild>
        <w:div w:id="260843475">
          <w:marLeft w:val="0"/>
          <w:marRight w:val="0"/>
          <w:marTop w:val="0"/>
          <w:marBottom w:val="0"/>
          <w:divBdr>
            <w:top w:val="none" w:sz="0" w:space="0" w:color="auto"/>
            <w:left w:val="none" w:sz="0" w:space="0" w:color="auto"/>
            <w:bottom w:val="none" w:sz="0" w:space="0" w:color="auto"/>
            <w:right w:val="none" w:sz="0" w:space="0" w:color="auto"/>
          </w:divBdr>
        </w:div>
        <w:div w:id="1704597116">
          <w:marLeft w:val="0"/>
          <w:marRight w:val="0"/>
          <w:marTop w:val="0"/>
          <w:marBottom w:val="0"/>
          <w:divBdr>
            <w:top w:val="none" w:sz="0" w:space="0" w:color="auto"/>
            <w:left w:val="none" w:sz="0" w:space="0" w:color="auto"/>
            <w:bottom w:val="none" w:sz="0" w:space="0" w:color="auto"/>
            <w:right w:val="none" w:sz="0" w:space="0" w:color="auto"/>
          </w:divBdr>
        </w:div>
      </w:divsChild>
    </w:div>
    <w:div w:id="640425570">
      <w:bodyDiv w:val="1"/>
      <w:marLeft w:val="0"/>
      <w:marRight w:val="0"/>
      <w:marTop w:val="0"/>
      <w:marBottom w:val="0"/>
      <w:divBdr>
        <w:top w:val="none" w:sz="0" w:space="0" w:color="auto"/>
        <w:left w:val="none" w:sz="0" w:space="0" w:color="auto"/>
        <w:bottom w:val="none" w:sz="0" w:space="0" w:color="auto"/>
        <w:right w:val="none" w:sz="0" w:space="0" w:color="auto"/>
      </w:divBdr>
      <w:divsChild>
        <w:div w:id="1228296132">
          <w:marLeft w:val="0"/>
          <w:marRight w:val="0"/>
          <w:marTop w:val="0"/>
          <w:marBottom w:val="0"/>
          <w:divBdr>
            <w:top w:val="none" w:sz="0" w:space="0" w:color="auto"/>
            <w:left w:val="none" w:sz="0" w:space="0" w:color="auto"/>
            <w:bottom w:val="none" w:sz="0" w:space="0" w:color="auto"/>
            <w:right w:val="none" w:sz="0" w:space="0" w:color="auto"/>
          </w:divBdr>
        </w:div>
        <w:div w:id="522086848">
          <w:marLeft w:val="0"/>
          <w:marRight w:val="0"/>
          <w:marTop w:val="0"/>
          <w:marBottom w:val="0"/>
          <w:divBdr>
            <w:top w:val="none" w:sz="0" w:space="0" w:color="auto"/>
            <w:left w:val="none" w:sz="0" w:space="0" w:color="auto"/>
            <w:bottom w:val="none" w:sz="0" w:space="0" w:color="auto"/>
            <w:right w:val="none" w:sz="0" w:space="0" w:color="auto"/>
          </w:divBdr>
        </w:div>
        <w:div w:id="605040220">
          <w:marLeft w:val="0"/>
          <w:marRight w:val="0"/>
          <w:marTop w:val="0"/>
          <w:marBottom w:val="0"/>
          <w:divBdr>
            <w:top w:val="none" w:sz="0" w:space="0" w:color="auto"/>
            <w:left w:val="none" w:sz="0" w:space="0" w:color="auto"/>
            <w:bottom w:val="none" w:sz="0" w:space="0" w:color="auto"/>
            <w:right w:val="none" w:sz="0" w:space="0" w:color="auto"/>
          </w:divBdr>
        </w:div>
      </w:divsChild>
    </w:div>
    <w:div w:id="1098213893">
      <w:bodyDiv w:val="1"/>
      <w:marLeft w:val="0"/>
      <w:marRight w:val="0"/>
      <w:marTop w:val="0"/>
      <w:marBottom w:val="0"/>
      <w:divBdr>
        <w:top w:val="none" w:sz="0" w:space="0" w:color="auto"/>
        <w:left w:val="none" w:sz="0" w:space="0" w:color="auto"/>
        <w:bottom w:val="none" w:sz="0" w:space="0" w:color="auto"/>
        <w:right w:val="none" w:sz="0" w:space="0" w:color="auto"/>
      </w:divBdr>
    </w:div>
    <w:div w:id="1166480731">
      <w:bodyDiv w:val="1"/>
      <w:marLeft w:val="0"/>
      <w:marRight w:val="0"/>
      <w:marTop w:val="0"/>
      <w:marBottom w:val="0"/>
      <w:divBdr>
        <w:top w:val="none" w:sz="0" w:space="0" w:color="auto"/>
        <w:left w:val="none" w:sz="0" w:space="0" w:color="auto"/>
        <w:bottom w:val="none" w:sz="0" w:space="0" w:color="auto"/>
        <w:right w:val="none" w:sz="0" w:space="0" w:color="auto"/>
      </w:divBdr>
      <w:divsChild>
        <w:div w:id="1106733984">
          <w:marLeft w:val="0"/>
          <w:marRight w:val="0"/>
          <w:marTop w:val="0"/>
          <w:marBottom w:val="0"/>
          <w:divBdr>
            <w:top w:val="none" w:sz="0" w:space="0" w:color="auto"/>
            <w:left w:val="none" w:sz="0" w:space="0" w:color="auto"/>
            <w:bottom w:val="none" w:sz="0" w:space="0" w:color="auto"/>
            <w:right w:val="none" w:sz="0" w:space="0" w:color="auto"/>
          </w:divBdr>
        </w:div>
        <w:div w:id="2123187857">
          <w:marLeft w:val="0"/>
          <w:marRight w:val="0"/>
          <w:marTop w:val="0"/>
          <w:marBottom w:val="0"/>
          <w:divBdr>
            <w:top w:val="none" w:sz="0" w:space="0" w:color="auto"/>
            <w:left w:val="none" w:sz="0" w:space="0" w:color="auto"/>
            <w:bottom w:val="none" w:sz="0" w:space="0" w:color="auto"/>
            <w:right w:val="none" w:sz="0" w:space="0" w:color="auto"/>
          </w:divBdr>
        </w:div>
      </w:divsChild>
    </w:div>
    <w:div w:id="1322582983">
      <w:bodyDiv w:val="1"/>
      <w:marLeft w:val="0"/>
      <w:marRight w:val="0"/>
      <w:marTop w:val="0"/>
      <w:marBottom w:val="0"/>
      <w:divBdr>
        <w:top w:val="none" w:sz="0" w:space="0" w:color="auto"/>
        <w:left w:val="none" w:sz="0" w:space="0" w:color="auto"/>
        <w:bottom w:val="none" w:sz="0" w:space="0" w:color="auto"/>
        <w:right w:val="none" w:sz="0" w:space="0" w:color="auto"/>
      </w:divBdr>
    </w:div>
    <w:div w:id="1552424530">
      <w:bodyDiv w:val="1"/>
      <w:marLeft w:val="0"/>
      <w:marRight w:val="0"/>
      <w:marTop w:val="0"/>
      <w:marBottom w:val="0"/>
      <w:divBdr>
        <w:top w:val="none" w:sz="0" w:space="0" w:color="auto"/>
        <w:left w:val="none" w:sz="0" w:space="0" w:color="auto"/>
        <w:bottom w:val="none" w:sz="0" w:space="0" w:color="auto"/>
        <w:right w:val="none" w:sz="0" w:space="0" w:color="auto"/>
      </w:divBdr>
      <w:divsChild>
        <w:div w:id="118496906">
          <w:marLeft w:val="0"/>
          <w:marRight w:val="0"/>
          <w:marTop w:val="0"/>
          <w:marBottom w:val="0"/>
          <w:divBdr>
            <w:top w:val="none" w:sz="0" w:space="0" w:color="auto"/>
            <w:left w:val="none" w:sz="0" w:space="0" w:color="auto"/>
            <w:bottom w:val="none" w:sz="0" w:space="0" w:color="auto"/>
            <w:right w:val="none" w:sz="0" w:space="0" w:color="auto"/>
          </w:divBdr>
        </w:div>
        <w:div w:id="521481732">
          <w:marLeft w:val="0"/>
          <w:marRight w:val="0"/>
          <w:marTop w:val="0"/>
          <w:marBottom w:val="0"/>
          <w:divBdr>
            <w:top w:val="none" w:sz="0" w:space="0" w:color="auto"/>
            <w:left w:val="none" w:sz="0" w:space="0" w:color="auto"/>
            <w:bottom w:val="none" w:sz="0" w:space="0" w:color="auto"/>
            <w:right w:val="none" w:sz="0" w:space="0" w:color="auto"/>
          </w:divBdr>
        </w:div>
      </w:divsChild>
    </w:div>
    <w:div w:id="2142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A0BC-8666-4D4C-B46C-EC27F1BB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4789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Jover</dc:creator>
  <cp:lastModifiedBy>Ivie</cp:lastModifiedBy>
  <cp:revision>2</cp:revision>
  <cp:lastPrinted>2018-06-25T13:39:00Z</cp:lastPrinted>
  <dcterms:created xsi:type="dcterms:W3CDTF">2018-07-12T13:24:00Z</dcterms:created>
  <dcterms:modified xsi:type="dcterms:W3CDTF">2018-07-12T13:24:00Z</dcterms:modified>
</cp:coreProperties>
</file>